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1AEF" w14:textId="77777777" w:rsidR="000020C4" w:rsidRDefault="00B36141" w:rsidP="002757B3">
      <w:pPr>
        <w:pStyle w:val="Heading1"/>
      </w:pPr>
      <w:r>
        <w:t>Rapport de synthèse de l’approche 7-1-7</w:t>
      </w:r>
    </w:p>
    <w:p w14:paraId="38C11AF0" w14:textId="52DF533E" w:rsidR="000020C4" w:rsidRPr="002757B3" w:rsidRDefault="00B36141" w:rsidP="002757B3">
      <w:pPr>
        <w:spacing w:line="276" w:lineRule="auto"/>
        <w:rPr>
          <w:i/>
          <w:iCs/>
        </w:rPr>
      </w:pPr>
      <w:r w:rsidRPr="002757B3">
        <w:rPr>
          <w:b/>
          <w:bCs/>
          <w:i/>
          <w:iCs/>
          <w:highlight w:val="yellow"/>
        </w:rPr>
        <w:t>Instructions [à supprimer une fois le rapport terminé]</w:t>
      </w:r>
      <w:r w:rsidRPr="002757B3">
        <w:rPr>
          <w:i/>
          <w:iCs/>
          <w:highlight w:val="yellow"/>
        </w:rPr>
        <w:t xml:space="preserve"> : rédigez le présent rapport au moins une fois par an </w:t>
      </w:r>
      <w:r w:rsidR="006C013A">
        <w:rPr>
          <w:i/>
          <w:iCs/>
          <w:highlight w:val="yellow"/>
        </w:rPr>
        <w:t>à destination de</w:t>
      </w:r>
      <w:r w:rsidRPr="002757B3">
        <w:rPr>
          <w:i/>
          <w:iCs/>
          <w:highlight w:val="yellow"/>
        </w:rPr>
        <w:t xml:space="preserve"> toutes les parties prenantes pertinentes, comme celles responsables de la planification et du financement annuels, de la sécurité sanitaire, de la coordination autour du concept « Une Seule Santé », mais aussi celles travaillant dans la santé publique et d’autres secteurs qui soutiennent l’adoption et l’utilisation de l’approche 7-1-7. Il est particulièrement utile d’envoyer ce rapport aux parties prenantes avant de mener les activités de planification annuelles. Les textes et les tableaux fournis dans ce rapport sont des suggestions. Remplacez les exemples de données avec vos propres informations provenant des analyses des épidémies dans le cadre de l’approche 7-1-7. Après avoir actualisé le texte et supprimé les instructions, pensez à bien effacer le surlignement jaune.</w:t>
      </w:r>
    </w:p>
    <w:p w14:paraId="5679319A" w14:textId="0270C3AB" w:rsidR="002757B3" w:rsidRPr="002757B3" w:rsidRDefault="00B36141" w:rsidP="002757B3">
      <w:pPr>
        <w:pStyle w:val="Heading3"/>
        <w:spacing w:line="276" w:lineRule="auto"/>
        <w:rPr>
          <w:szCs w:val="22"/>
        </w:rPr>
      </w:pPr>
      <w:r>
        <w:rPr>
          <w:highlight w:val="yellow"/>
        </w:rPr>
        <w:t>[Nom de l’administration</w:t>
      </w:r>
      <w:r>
        <w:t>], événements détectés entre [</w:t>
      </w:r>
      <w:r>
        <w:rPr>
          <w:b w:val="0"/>
          <w:highlight w:val="yellow"/>
        </w:rPr>
        <w:t>mois année</w:t>
      </w:r>
      <w:r>
        <w:t>] et [</w:t>
      </w:r>
      <w:r>
        <w:rPr>
          <w:b w:val="0"/>
          <w:highlight w:val="yellow"/>
        </w:rPr>
        <w:t>mois année</w:t>
      </w:r>
      <w:r>
        <w:t>]</w:t>
      </w:r>
    </w:p>
    <w:p w14:paraId="38C11AF2" w14:textId="019BF100" w:rsidR="000020C4" w:rsidRPr="002757B3" w:rsidRDefault="00B36141" w:rsidP="006211D2">
      <w:pPr>
        <w:pStyle w:val="Heading2"/>
      </w:pPr>
      <w:r w:rsidRPr="002757B3">
        <w:t>Principaux messages et informations fondamentales</w:t>
      </w:r>
    </w:p>
    <w:p w14:paraId="38C11AF3" w14:textId="33BA2759" w:rsidR="000020C4" w:rsidRDefault="004B4542" w:rsidP="002757B3">
      <w:pPr>
        <w:pStyle w:val="Heading3"/>
        <w:spacing w:line="276" w:lineRule="auto"/>
        <w:rPr>
          <w:color w:val="3BB041" w:themeColor="accent1"/>
          <w:szCs w:val="22"/>
        </w:rPr>
      </w:pPr>
      <w:r>
        <w:rPr>
          <w:noProof/>
        </w:rPr>
        <mc:AlternateContent>
          <mc:Choice Requires="wps">
            <w:drawing>
              <wp:inline distT="0" distB="0" distL="0" distR="0" wp14:anchorId="69D3F40A" wp14:editId="5AE64C8D">
                <wp:extent cx="8917940" cy="2966483"/>
                <wp:effectExtent l="0" t="0" r="0" b="5715"/>
                <wp:docPr id="8213213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17940" cy="2966483"/>
                        </a:xfrm>
                        <a:prstGeom prst="rect">
                          <a:avLst/>
                        </a:prstGeom>
                        <a:solidFill>
                          <a:schemeClr val="bg2">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C11CFA" w14:textId="77777777" w:rsidR="000020C4" w:rsidRDefault="00B36141">
                            <w:pPr>
                              <w:pStyle w:val="Heading3"/>
                              <w:rPr>
                                <w:bCs/>
                              </w:rPr>
                            </w:pPr>
                            <w:r>
                              <w:t>Récapitulatif des principales informations fondamentales obtenues au cours de la période considérée</w:t>
                            </w:r>
                          </w:p>
                          <w:p w14:paraId="38C11CFB" w14:textId="77777777" w:rsidR="000020C4" w:rsidRDefault="00B36141" w:rsidP="002757B3">
                            <w:pPr>
                              <w:pStyle w:val="Contenudecadre"/>
                            </w:pPr>
                            <w:r>
                              <w:rPr>
                                <w:highlight w:val="yellow"/>
                              </w:rPr>
                              <w:t>[Nom de l’administration]</w:t>
                            </w:r>
                            <w:r>
                              <w:t xml:space="preserve"> a adopté la cible 7-1-7 afin d’améliorer les performances de manière continue en </w:t>
                            </w:r>
                            <w:r>
                              <w:rPr>
                                <w:highlight w:val="yellow"/>
                              </w:rPr>
                              <w:t>[année]</w:t>
                            </w:r>
                            <w:r>
                              <w:t>. La cible 7-1-7 utilise trois indicateurs de promptitude pour évaluer et améliorer les performances réelles des systèmes de détection des épidémies, de notification et de réponse précoce :</w:t>
                            </w:r>
                          </w:p>
                          <w:p w14:paraId="38C11CFC" w14:textId="77777777" w:rsidR="000020C4" w:rsidRDefault="00B36141" w:rsidP="002757B3">
                            <w:pPr>
                              <w:pStyle w:val="Contenudecadre"/>
                            </w:pPr>
                            <w:r>
                              <w:t xml:space="preserve">• </w:t>
                            </w:r>
                            <w:r>
                              <w:rPr>
                                <w:b/>
                              </w:rPr>
                              <w:t>≤</w:t>
                            </w:r>
                            <w:r>
                              <w:t xml:space="preserve"> 7 jours pour </w:t>
                            </w:r>
                            <w:r>
                              <w:rPr>
                                <w:b/>
                              </w:rPr>
                              <w:t xml:space="preserve">détecter </w:t>
                            </w:r>
                            <w:r>
                              <w:t>une épidémie présumée ;</w:t>
                            </w:r>
                          </w:p>
                          <w:p w14:paraId="38C11CFD" w14:textId="77777777" w:rsidR="000020C4" w:rsidRDefault="00B36141" w:rsidP="002757B3">
                            <w:pPr>
                              <w:pStyle w:val="Contenudecadre"/>
                            </w:pPr>
                            <w:r>
                              <w:t xml:space="preserve">• </w:t>
                            </w:r>
                            <w:r>
                              <w:rPr>
                                <w:b/>
                              </w:rPr>
                              <w:t>≤</w:t>
                            </w:r>
                            <w:r>
                              <w:t xml:space="preserve"> 1 jour pour </w:t>
                            </w:r>
                            <w:r>
                              <w:rPr>
                                <w:b/>
                              </w:rPr>
                              <w:t>notifier</w:t>
                            </w:r>
                            <w:r>
                              <w:t xml:space="preserve"> une autorité de santé publique chargée de prendre des mesures ;</w:t>
                            </w:r>
                          </w:p>
                          <w:p w14:paraId="38C11CFE" w14:textId="77777777" w:rsidR="000020C4" w:rsidRDefault="00B36141" w:rsidP="002757B3">
                            <w:pPr>
                              <w:pStyle w:val="Contenudecadre"/>
                            </w:pPr>
                            <w:r>
                              <w:t>• ≤ 7 jours pour achever les actions de réponse précoce.</w:t>
                            </w:r>
                          </w:p>
                          <w:p w14:paraId="38C11CFF" w14:textId="77777777" w:rsidR="000020C4" w:rsidRDefault="000020C4" w:rsidP="002757B3">
                            <w:pPr>
                              <w:pStyle w:val="Contenudecadre"/>
                              <w:rPr>
                                <w:highlight w:val="yellow"/>
                              </w:rPr>
                            </w:pPr>
                          </w:p>
                          <w:p w14:paraId="38C11D00" w14:textId="77777777" w:rsidR="000020C4" w:rsidRDefault="00B36141" w:rsidP="002757B3">
                            <w:pPr>
                              <w:pStyle w:val="ListParagraph"/>
                              <w:rPr>
                                <w:highlight w:val="yellow"/>
                              </w:rPr>
                            </w:pPr>
                            <w:r>
                              <w:rPr>
                                <w:highlight w:val="yellow"/>
                              </w:rPr>
                              <w:t>Décrivez les principaux enseignements tirés des performances obtenues pour chaque phase de l’approche 7-1-7 (à savoir la détection, la notification et la réponse précoce).</w:t>
                            </w:r>
                          </w:p>
                          <w:p w14:paraId="38C11D01" w14:textId="46F856F2" w:rsidR="000020C4" w:rsidRDefault="00B36141" w:rsidP="002757B3">
                            <w:pPr>
                              <w:pStyle w:val="ListParagraph"/>
                              <w:rPr>
                                <w:highlight w:val="yellow"/>
                              </w:rPr>
                            </w:pPr>
                            <w:r>
                              <w:rPr>
                                <w:highlight w:val="yellow"/>
                              </w:rPr>
                              <w:t xml:space="preserve">Indiquez 3 ou 5 goulets d’étranglement courants à éliminer lors des épidémies et tout facteur favorisant </w:t>
                            </w:r>
                            <w:r w:rsidR="00136441">
                              <w:rPr>
                                <w:highlight w:val="yellow"/>
                              </w:rPr>
                              <w:t>pour le</w:t>
                            </w:r>
                            <w:r>
                              <w:rPr>
                                <w:highlight w:val="yellow"/>
                              </w:rPr>
                              <w:t xml:space="preserve"> plaidoyer.</w:t>
                            </w:r>
                          </w:p>
                          <w:p w14:paraId="38C11D02" w14:textId="77777777" w:rsidR="000020C4" w:rsidRDefault="00B36141" w:rsidP="002757B3">
                            <w:pPr>
                              <w:pStyle w:val="ListParagraph"/>
                              <w:rPr>
                                <w:highlight w:val="yellow"/>
                              </w:rPr>
                            </w:pPr>
                            <w:r>
                              <w:rPr>
                                <w:highlight w:val="yellow"/>
                              </w:rPr>
                              <w:t>Compilez les actions immédiates et à plus long terme. Identifiez leur statut de mise en œuvre.</w:t>
                            </w:r>
                          </w:p>
                          <w:p w14:paraId="38C11D04" w14:textId="4B0531A8" w:rsidR="000020C4" w:rsidRPr="006211D2" w:rsidRDefault="00B36141" w:rsidP="006211D2">
                            <w:pPr>
                              <w:pStyle w:val="ListParagraph"/>
                              <w:rPr>
                                <w:b/>
                                <w:highlight w:val="yellow"/>
                              </w:rPr>
                            </w:pPr>
                            <w:r>
                              <w:rPr>
                                <w:highlight w:val="yellow"/>
                              </w:rPr>
                              <w:t>Utilisez l’espace restant pour fournir des informations pertinentes sur le contexte ou évoquer des points à discuter, le cas échéant.</w:t>
                            </w:r>
                          </w:p>
                          <w:p w14:paraId="38C11D05" w14:textId="77777777" w:rsidR="000020C4" w:rsidRDefault="000020C4" w:rsidP="006211D2">
                            <w:pPr>
                              <w:pStyle w:val="ListParagraph"/>
                              <w:numPr>
                                <w:ilvl w:val="0"/>
                                <w:numId w:val="0"/>
                              </w:numPr>
                              <w:ind w:left="181"/>
                            </w:pPr>
                          </w:p>
                        </w:txbxContent>
                      </wps:txbx>
                      <wps:bodyPr rot="0" vert="horz" wrap="square" lIns="91440" tIns="45720" rIns="91440" bIns="45720" anchor="t" anchorCtr="0" upright="1">
                        <a:noAutofit/>
                      </wps:bodyPr>
                    </wps:wsp>
                  </a:graphicData>
                </a:graphic>
              </wp:inline>
            </w:drawing>
          </mc:Choice>
          <mc:Fallback>
            <w:pict>
              <v:rect w14:anchorId="69D3F40A" id="Text Box 4" o:spid="_x0000_s1026" style="width:702.2pt;height:2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" fillcolor="#edf3f7 [3214]" stroked="f" strokeweight=".5pt">
                <v:path arrowok="t"/>
                <v:textbox>
                  <w:txbxContent>
                    <w:p w14:paraId="38C11CFA" w14:textId="77777777" w:rsidR="000020C4" w:rsidRDefault="00B36141">
                      <w:pPr>
                        <w:pStyle w:val="Heading3"/>
                        <w:rPr>
                          <w:bCs/>
                        </w:rPr>
                      </w:pPr>
                      <w:r>
                        <w:t>Récapitulatif des principales informations fondamentales obtenues au cours de la période considérée</w:t>
                      </w:r>
                    </w:p>
                    <w:p w14:paraId="38C11CFB" w14:textId="77777777" w:rsidR="000020C4" w:rsidRDefault="00B36141" w:rsidP="002757B3">
                      <w:pPr>
                        <w:pStyle w:val="Contenudecadre"/>
                      </w:pPr>
                      <w:r>
                        <w:rPr>
                          <w:highlight w:val="yellow"/>
                        </w:rPr>
                        <w:t>[Nom de l’administration]</w:t>
                      </w:r>
                      <w:r>
                        <w:t xml:space="preserve"> a adopté la cible 7-1-7 afin d’améliorer les performances de manière continue en </w:t>
                      </w:r>
                      <w:r>
                        <w:rPr>
                          <w:highlight w:val="yellow"/>
                        </w:rPr>
                        <w:t>[année]</w:t>
                      </w:r>
                      <w:r>
                        <w:t>. La cible 7-1-7 utilise trois indicateurs de promptitude pour évaluer et améliorer les performances réelles des systèmes de détection des épidémies, de notification et de réponse précoce :</w:t>
                      </w:r>
                    </w:p>
                    <w:p w14:paraId="38C11CFC" w14:textId="77777777" w:rsidR="000020C4" w:rsidRDefault="00B36141" w:rsidP="002757B3">
                      <w:pPr>
                        <w:pStyle w:val="Contenudecadre"/>
                      </w:pPr>
                      <w:r>
                        <w:t xml:space="preserve">• </w:t>
                      </w:r>
                      <w:r>
                        <w:rPr>
                          <w:b/>
                        </w:rPr>
                        <w:t>≤</w:t>
                      </w:r>
                      <w:r>
                        <w:t xml:space="preserve"> 7 jours pour </w:t>
                      </w:r>
                      <w:r>
                        <w:rPr>
                          <w:b/>
                        </w:rPr>
                        <w:t xml:space="preserve">détecter </w:t>
                      </w:r>
                      <w:r>
                        <w:t>une épidémie présumée ;</w:t>
                      </w:r>
                    </w:p>
                    <w:p w14:paraId="38C11CFD" w14:textId="77777777" w:rsidR="000020C4" w:rsidRDefault="00B36141" w:rsidP="002757B3">
                      <w:pPr>
                        <w:pStyle w:val="Contenudecadre"/>
                      </w:pPr>
                      <w:r>
                        <w:t xml:space="preserve">• </w:t>
                      </w:r>
                      <w:r>
                        <w:rPr>
                          <w:b/>
                        </w:rPr>
                        <w:t>≤</w:t>
                      </w:r>
                      <w:r>
                        <w:t xml:space="preserve"> 1 jour pour </w:t>
                      </w:r>
                      <w:r>
                        <w:rPr>
                          <w:b/>
                        </w:rPr>
                        <w:t>notifier</w:t>
                      </w:r>
                      <w:r>
                        <w:t xml:space="preserve"> une autorité de santé publique chargée de prendre des mesures ;</w:t>
                      </w:r>
                    </w:p>
                    <w:p w14:paraId="38C11CFE" w14:textId="77777777" w:rsidR="000020C4" w:rsidRDefault="00B36141" w:rsidP="002757B3">
                      <w:pPr>
                        <w:pStyle w:val="Contenudecadre"/>
                      </w:pPr>
                      <w:r>
                        <w:t>• ≤ 7 jours pour achever les actions de réponse précoce.</w:t>
                      </w:r>
                    </w:p>
                    <w:p w14:paraId="38C11CFF" w14:textId="77777777" w:rsidR="000020C4" w:rsidRDefault="000020C4" w:rsidP="002757B3">
                      <w:pPr>
                        <w:pStyle w:val="Contenudecadre"/>
                        <w:rPr>
                          <w:highlight w:val="yellow"/>
                        </w:rPr>
                      </w:pPr>
                    </w:p>
                    <w:p w14:paraId="38C11D00" w14:textId="77777777" w:rsidR="000020C4" w:rsidRDefault="00B36141" w:rsidP="002757B3">
                      <w:pPr>
                        <w:pStyle w:val="ListParagraph"/>
                        <w:rPr>
                          <w:highlight w:val="yellow"/>
                        </w:rPr>
                      </w:pPr>
                      <w:r>
                        <w:rPr>
                          <w:highlight w:val="yellow"/>
                        </w:rPr>
                        <w:t>Décrivez les principaux enseignements tirés des performances obtenues pour chaque phase de l’approche 7-1-7 (à savoir la détection, la notification et la réponse précoce).</w:t>
                      </w:r>
                    </w:p>
                    <w:p w14:paraId="38C11D01" w14:textId="46F856F2" w:rsidR="000020C4" w:rsidRDefault="00B36141" w:rsidP="002757B3">
                      <w:pPr>
                        <w:pStyle w:val="ListParagraph"/>
                        <w:rPr>
                          <w:highlight w:val="yellow"/>
                        </w:rPr>
                      </w:pPr>
                      <w:r>
                        <w:rPr>
                          <w:highlight w:val="yellow"/>
                        </w:rPr>
                        <w:t xml:space="preserve">Indiquez 3 ou 5 goulets d’étranglement courants à éliminer lors des épidémies et tout facteur favorisant </w:t>
                      </w:r>
                      <w:r w:rsidR="00136441">
                        <w:rPr>
                          <w:highlight w:val="yellow"/>
                        </w:rPr>
                        <w:t>pour le</w:t>
                      </w:r>
                      <w:r>
                        <w:rPr>
                          <w:highlight w:val="yellow"/>
                        </w:rPr>
                        <w:t xml:space="preserve"> plaidoyer.</w:t>
                      </w:r>
                    </w:p>
                    <w:p w14:paraId="38C11D02" w14:textId="77777777" w:rsidR="000020C4" w:rsidRDefault="00B36141" w:rsidP="002757B3">
                      <w:pPr>
                        <w:pStyle w:val="ListParagraph"/>
                        <w:rPr>
                          <w:highlight w:val="yellow"/>
                        </w:rPr>
                      </w:pPr>
                      <w:r>
                        <w:rPr>
                          <w:highlight w:val="yellow"/>
                        </w:rPr>
                        <w:t>Compilez les actions immédiates et à plus long terme. Identifiez leur statut de mise en œuvre.</w:t>
                      </w:r>
                    </w:p>
                    <w:p w14:paraId="38C11D04" w14:textId="4B0531A8" w:rsidR="000020C4" w:rsidRPr="006211D2" w:rsidRDefault="00B36141" w:rsidP="006211D2">
                      <w:pPr>
                        <w:pStyle w:val="ListParagraph"/>
                        <w:rPr>
                          <w:b/>
                          <w:highlight w:val="yellow"/>
                        </w:rPr>
                      </w:pPr>
                      <w:r>
                        <w:rPr>
                          <w:highlight w:val="yellow"/>
                        </w:rPr>
                        <w:t>Utilisez l’espace restant pour fournir des informations pertinentes sur le contexte ou évoquer des points à discuter, le cas échéant.</w:t>
                      </w:r>
                    </w:p>
                    <w:p w14:paraId="38C11D05" w14:textId="77777777" w:rsidR="000020C4" w:rsidRDefault="000020C4" w:rsidP="006211D2">
                      <w:pPr>
                        <w:pStyle w:val="ListParagraph"/>
                        <w:numPr>
                          <w:ilvl w:val="0"/>
                          <w:numId w:val="0"/>
                        </w:numPr>
                        <w:ind w:left="181"/>
                      </w:pPr>
                    </w:p>
                  </w:txbxContent>
                </v:textbox>
                <w10:anchorlock/>
              </v:rect>
            </w:pict>
          </mc:Fallback>
        </mc:AlternateContent>
      </w:r>
    </w:p>
    <w:p w14:paraId="38C11AF4" w14:textId="77777777" w:rsidR="000020C4" w:rsidRDefault="000020C4" w:rsidP="002757B3">
      <w:pPr>
        <w:pStyle w:val="Heading3"/>
        <w:spacing w:line="276" w:lineRule="auto"/>
      </w:pPr>
    </w:p>
    <w:p w14:paraId="38C11AF6" w14:textId="5013A05A" w:rsidR="000020C4" w:rsidRPr="002757B3" w:rsidRDefault="00B36141" w:rsidP="006211D2">
      <w:pPr>
        <w:pStyle w:val="Heading2"/>
      </w:pPr>
      <w:r w:rsidRPr="002757B3">
        <w:t xml:space="preserve">Performances </w:t>
      </w:r>
      <w:r w:rsidR="00136441" w:rsidRPr="002757B3">
        <w:t>selon</w:t>
      </w:r>
      <w:r w:rsidRPr="002757B3">
        <w:t xml:space="preserve"> l’approche 7-1-7</w:t>
      </w:r>
    </w:p>
    <w:p w14:paraId="38C11AF7" w14:textId="6DF43265" w:rsidR="000020C4" w:rsidRPr="006211D2" w:rsidRDefault="00B36141" w:rsidP="006211D2">
      <w:pPr>
        <w:spacing w:line="276" w:lineRule="auto"/>
        <w:rPr>
          <w:bCs/>
          <w:i/>
          <w:iCs/>
        </w:rPr>
      </w:pPr>
      <w:r w:rsidRPr="006211D2">
        <w:rPr>
          <w:b/>
          <w:bCs/>
          <w:i/>
          <w:iCs/>
          <w:highlight w:val="yellow"/>
        </w:rPr>
        <w:t>Instructions [à supprimer une fois le rapport terminé]</w:t>
      </w:r>
      <w:r w:rsidRPr="006211D2">
        <w:rPr>
          <w:i/>
          <w:iCs/>
          <w:highlight w:val="yellow"/>
        </w:rPr>
        <w:t> : remplace</w:t>
      </w:r>
      <w:r w:rsidR="00FD093F" w:rsidRPr="006211D2">
        <w:rPr>
          <w:i/>
          <w:iCs/>
          <w:highlight w:val="yellow"/>
        </w:rPr>
        <w:t>r</w:t>
      </w:r>
      <w:r w:rsidRPr="006211D2">
        <w:rPr>
          <w:i/>
          <w:iCs/>
          <w:highlight w:val="yellow"/>
        </w:rPr>
        <w:t xml:space="preserve"> les données et les graphiques ci-dessous par des exemples tirés de votre feuille de calcul de consolidation de l’approche 7-1-7 ou d’une autre plateforme d’information.</w:t>
      </w:r>
    </w:p>
    <w:p w14:paraId="38C11AF8" w14:textId="77777777" w:rsidR="000020C4" w:rsidRDefault="000020C4" w:rsidP="002757B3"/>
    <w:p w14:paraId="38C11AF9" w14:textId="4C3E3D3C" w:rsidR="000020C4" w:rsidRDefault="00B36141" w:rsidP="006211D2">
      <w:pPr>
        <w:spacing w:line="276" w:lineRule="auto"/>
      </w:pPr>
      <w:r>
        <w:t xml:space="preserve">Les performances globales </w:t>
      </w:r>
      <w:r w:rsidR="00FD093F">
        <w:t xml:space="preserve">selon </w:t>
      </w:r>
      <w:r>
        <w:t>l’approche 7-1-7 lors d’événements sont illustrées ci-dessous. Des informations détaillées pour chaque épidémie sont fournies à l’</w:t>
      </w:r>
      <w:r>
        <w:rPr>
          <w:highlight w:val="yellow"/>
        </w:rPr>
        <w:t>annexe 1</w:t>
      </w:r>
      <w:r>
        <w:t>.</w:t>
      </w:r>
    </w:p>
    <w:p w14:paraId="38C11AFA" w14:textId="77777777" w:rsidR="000020C4" w:rsidRDefault="000020C4" w:rsidP="002757B3"/>
    <w:tbl>
      <w:tblPr>
        <w:tblStyle w:val="717Alliance"/>
        <w:tblW w:w="13315" w:type="dxa"/>
        <w:tblLayout w:type="fixed"/>
        <w:tblLook w:val="04A0" w:firstRow="1" w:lastRow="0" w:firstColumn="1" w:lastColumn="0" w:noHBand="0" w:noVBand="1"/>
      </w:tblPr>
      <w:tblGrid>
        <w:gridCol w:w="3415"/>
        <w:gridCol w:w="9900"/>
      </w:tblGrid>
      <w:tr w:rsidR="000020C4" w14:paraId="38C11AFD" w14:textId="77777777" w:rsidTr="000020C4">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15" w:type="dxa"/>
          </w:tcPr>
          <w:p w14:paraId="38C11AFB" w14:textId="77777777" w:rsidR="000020C4" w:rsidRPr="002757B3" w:rsidRDefault="00B36141" w:rsidP="002757B3">
            <w:pPr>
              <w:rPr>
                <w:b/>
                <w:bCs/>
                <w:color w:val="FFFFFF" w:themeColor="background1"/>
                <w:szCs w:val="21"/>
              </w:rPr>
            </w:pPr>
            <w:r w:rsidRPr="002757B3">
              <w:rPr>
                <w:b/>
                <w:bCs/>
                <w:color w:val="FFFFFF" w:themeColor="background1"/>
              </w:rPr>
              <w:t>Champ d’application</w:t>
            </w:r>
          </w:p>
        </w:tc>
        <w:tc>
          <w:tcPr>
            <w:tcW w:w="9899" w:type="dxa"/>
          </w:tcPr>
          <w:p w14:paraId="38C11AFC" w14:textId="77777777" w:rsidR="000020C4" w:rsidRPr="002757B3" w:rsidRDefault="00B36141" w:rsidP="002757B3">
            <w:pPr>
              <w:cnfStyle w:val="100000000000" w:firstRow="1" w:lastRow="0" w:firstColumn="0" w:lastColumn="0" w:oddVBand="0" w:evenVBand="0" w:oddHBand="0" w:evenHBand="0" w:firstRowFirstColumn="0" w:firstRowLastColumn="0" w:lastRowFirstColumn="0" w:lastRowLastColumn="0"/>
              <w:rPr>
                <w:b/>
                <w:bCs/>
                <w:color w:val="FFFFFF" w:themeColor="background1"/>
                <w:szCs w:val="21"/>
              </w:rPr>
            </w:pPr>
            <w:r w:rsidRPr="002757B3">
              <w:rPr>
                <w:b/>
                <w:bCs/>
                <w:color w:val="FFFFFF" w:themeColor="background1"/>
              </w:rPr>
              <w:t>Pourcentage des événements ayant atteint la cible 7-1-7</w:t>
            </w:r>
          </w:p>
        </w:tc>
      </w:tr>
      <w:tr w:rsidR="000020C4" w14:paraId="38C11B07" w14:textId="77777777" w:rsidTr="000020C4">
        <w:trPr>
          <w:trHeight w:val="1099"/>
        </w:trPr>
        <w:tc>
          <w:tcPr>
            <w:cnfStyle w:val="001000000000" w:firstRow="0" w:lastRow="0" w:firstColumn="1" w:lastColumn="0" w:oddVBand="0" w:evenVBand="0" w:oddHBand="0" w:evenHBand="0" w:firstRowFirstColumn="0" w:firstRowLastColumn="0" w:lastRowFirstColumn="0" w:lastRowLastColumn="0"/>
            <w:tcW w:w="3415" w:type="dxa"/>
          </w:tcPr>
          <w:p w14:paraId="38C11B00" w14:textId="5BF75A6E" w:rsidR="000020C4" w:rsidRPr="002757B3" w:rsidRDefault="00B36141" w:rsidP="002757B3">
            <w:pPr>
              <w:pStyle w:val="ListParagraph"/>
              <w:numPr>
                <w:ilvl w:val="0"/>
                <w:numId w:val="6"/>
              </w:numPr>
              <w:rPr>
                <w:szCs w:val="18"/>
              </w:rPr>
            </w:pPr>
            <w:r>
              <w:t xml:space="preserve">Nombre total </w:t>
            </w:r>
            <w:r w:rsidR="00136441">
              <w:t>d’</w:t>
            </w:r>
            <w:r>
              <w:t>événements</w:t>
            </w:r>
            <w:r>
              <w:br/>
              <w:t>identifiés au cours de la période :</w:t>
            </w:r>
            <w:r w:rsidR="002757B3">
              <w:t xml:space="preserve"> </w:t>
            </w:r>
            <w:r w:rsidRPr="002757B3">
              <w:rPr>
                <w:highlight w:val="yellow"/>
              </w:rPr>
              <w:t>#</w:t>
            </w:r>
          </w:p>
          <w:p w14:paraId="38C11B03" w14:textId="196801FC" w:rsidR="000020C4" w:rsidRPr="002757B3" w:rsidRDefault="00B36141" w:rsidP="002757B3">
            <w:pPr>
              <w:pStyle w:val="ListParagraph"/>
              <w:numPr>
                <w:ilvl w:val="0"/>
                <w:numId w:val="6"/>
              </w:numPr>
              <w:rPr>
                <w:szCs w:val="18"/>
              </w:rPr>
            </w:pPr>
            <w:r>
              <w:t>Nombre total d</w:t>
            </w:r>
            <w:r w:rsidR="00136441">
              <w:t>’</w:t>
            </w:r>
            <w:r>
              <w:t>événements</w:t>
            </w:r>
            <w:r>
              <w:br/>
              <w:t xml:space="preserve">évalués </w:t>
            </w:r>
            <w:r w:rsidR="002757B3">
              <w:t>à l’aide de</w:t>
            </w:r>
            <w:r>
              <w:t xml:space="preserve"> l’approche 7-1-7 :</w:t>
            </w:r>
            <w:r w:rsidR="002757B3">
              <w:t xml:space="preserve"> </w:t>
            </w:r>
            <w:r w:rsidRPr="002757B3">
              <w:rPr>
                <w:highlight w:val="yellow"/>
              </w:rPr>
              <w:t>#</w:t>
            </w:r>
          </w:p>
          <w:p w14:paraId="38C11B05" w14:textId="264FE94F" w:rsidR="000020C4" w:rsidRPr="0026487D" w:rsidRDefault="00B36141" w:rsidP="002757B3">
            <w:pPr>
              <w:pStyle w:val="ListParagraph"/>
              <w:numPr>
                <w:ilvl w:val="0"/>
                <w:numId w:val="6"/>
              </w:numPr>
              <w:rPr>
                <w:szCs w:val="18"/>
              </w:rPr>
            </w:pPr>
            <w:r>
              <w:t>Nombre total d</w:t>
            </w:r>
            <w:r w:rsidR="00136441">
              <w:t>’</w:t>
            </w:r>
            <w:r>
              <w:t>événements présentés lors des réunions des parties prenantes :</w:t>
            </w:r>
            <w:r w:rsidR="002757B3">
              <w:t xml:space="preserve"> </w:t>
            </w:r>
            <w:r>
              <w:rPr>
                <w:highlight w:val="yellow"/>
              </w:rPr>
              <w:t>#</w:t>
            </w:r>
          </w:p>
        </w:tc>
        <w:tc>
          <w:tcPr>
            <w:tcW w:w="9899" w:type="dxa"/>
          </w:tcPr>
          <w:p w14:paraId="38C11B06"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color w:val="000000"/>
                <w:sz w:val="16"/>
                <w:szCs w:val="16"/>
              </w:rPr>
            </w:pPr>
            <w:r>
              <w:rPr>
                <w:noProof/>
              </w:rPr>
              <w:drawing>
                <wp:inline distT="0" distB="0" distL="0" distR="0" wp14:anchorId="38C11CDE" wp14:editId="218D7756">
                  <wp:extent cx="5885815" cy="196977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38C11B08" w14:textId="77777777" w:rsidR="000020C4" w:rsidRDefault="00B36141" w:rsidP="002757B3">
      <w:pPr>
        <w:pStyle w:val="NormalWeb"/>
        <w:rPr>
          <w:rFonts w:cs="Arial"/>
        </w:rPr>
      </w:pPr>
      <w:r>
        <w:tab/>
      </w:r>
    </w:p>
    <w:p w14:paraId="03E05024" w14:textId="77777777" w:rsidR="002757B3" w:rsidRDefault="002757B3" w:rsidP="002757B3">
      <w:pPr>
        <w:rPr>
          <w:highlight w:val="yellow"/>
        </w:rPr>
      </w:pPr>
    </w:p>
    <w:p w14:paraId="78340D14" w14:textId="77777777" w:rsidR="002757B3" w:rsidRDefault="002757B3">
      <w:pPr>
        <w:widowControl/>
        <w:rPr>
          <w:highlight w:val="yellow"/>
        </w:rPr>
      </w:pPr>
      <w:r>
        <w:rPr>
          <w:highlight w:val="yellow"/>
        </w:rPr>
        <w:br w:type="page"/>
      </w:r>
    </w:p>
    <w:p w14:paraId="0FBA880F" w14:textId="77777777" w:rsidR="006211D2" w:rsidRDefault="006211D2" w:rsidP="002757B3">
      <w:pPr>
        <w:rPr>
          <w:b/>
          <w:bCs/>
          <w:i/>
          <w:iCs/>
          <w:highlight w:val="yellow"/>
        </w:rPr>
      </w:pPr>
    </w:p>
    <w:p w14:paraId="38C11B09" w14:textId="1AC842E2" w:rsidR="000020C4" w:rsidRPr="002757B3" w:rsidRDefault="00B36141" w:rsidP="002757B3">
      <w:pPr>
        <w:rPr>
          <w:bCs/>
          <w:i/>
          <w:iCs/>
        </w:rPr>
      </w:pPr>
      <w:r w:rsidRPr="002757B3">
        <w:rPr>
          <w:b/>
          <w:bCs/>
          <w:i/>
          <w:iCs/>
          <w:highlight w:val="yellow"/>
        </w:rPr>
        <w:t>Instructions [à supprimer une fois le rapport terminé]</w:t>
      </w:r>
      <w:r w:rsidRPr="002757B3">
        <w:rPr>
          <w:i/>
          <w:iCs/>
          <w:highlight w:val="yellow"/>
        </w:rPr>
        <w:t> : évalue</w:t>
      </w:r>
      <w:r w:rsidR="00FD093F" w:rsidRPr="002757B3">
        <w:rPr>
          <w:i/>
          <w:iCs/>
          <w:highlight w:val="yellow"/>
        </w:rPr>
        <w:t>r</w:t>
      </w:r>
      <w:r w:rsidRPr="002757B3">
        <w:rPr>
          <w:i/>
          <w:iCs/>
          <w:highlight w:val="yellow"/>
        </w:rPr>
        <w:t xml:space="preserve"> les performances </w:t>
      </w:r>
      <w:r w:rsidR="00136441" w:rsidRPr="002757B3">
        <w:rPr>
          <w:i/>
          <w:iCs/>
          <w:highlight w:val="yellow"/>
        </w:rPr>
        <w:t xml:space="preserve">selon </w:t>
      </w:r>
      <w:r w:rsidRPr="002757B3">
        <w:rPr>
          <w:i/>
          <w:iCs/>
          <w:highlight w:val="yellow"/>
        </w:rPr>
        <w:t xml:space="preserve">l’approche 7-1-7 lors d’épidémies </w:t>
      </w:r>
      <w:r w:rsidR="00FD093F" w:rsidRPr="002757B3">
        <w:rPr>
          <w:i/>
          <w:iCs/>
          <w:highlight w:val="yellow"/>
        </w:rPr>
        <w:t xml:space="preserve">pour chacun des trois </w:t>
      </w:r>
      <w:r w:rsidR="002757B3" w:rsidRPr="002757B3">
        <w:rPr>
          <w:i/>
          <w:iCs/>
          <w:highlight w:val="yellow"/>
        </w:rPr>
        <w:t>intervalles</w:t>
      </w:r>
      <w:r w:rsidR="00FD093F" w:rsidRPr="002757B3">
        <w:rPr>
          <w:i/>
          <w:iCs/>
          <w:highlight w:val="yellow"/>
        </w:rPr>
        <w:t xml:space="preserve"> et pour la cible globale </w:t>
      </w:r>
      <w:r w:rsidRPr="002757B3">
        <w:rPr>
          <w:i/>
          <w:iCs/>
          <w:highlight w:val="yellow"/>
        </w:rPr>
        <w:t>7-1-7.</w:t>
      </w:r>
    </w:p>
    <w:p w14:paraId="38C11B0A" w14:textId="77777777" w:rsidR="000020C4" w:rsidRPr="0026487D" w:rsidRDefault="000020C4" w:rsidP="002757B3"/>
    <w:tbl>
      <w:tblPr>
        <w:tblStyle w:val="717Alliance"/>
        <w:tblW w:w="13315" w:type="dxa"/>
        <w:tblLayout w:type="fixed"/>
        <w:tblLook w:val="04A0" w:firstRow="1" w:lastRow="0" w:firstColumn="1" w:lastColumn="0" w:noHBand="0" w:noVBand="1"/>
      </w:tblPr>
      <w:tblGrid>
        <w:gridCol w:w="2673"/>
        <w:gridCol w:w="2695"/>
        <w:gridCol w:w="2381"/>
        <w:gridCol w:w="2599"/>
        <w:gridCol w:w="2967"/>
      </w:tblGrid>
      <w:tr w:rsidR="000020C4" w14:paraId="38C11B0C" w14:textId="77777777" w:rsidTr="000020C4">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315" w:type="dxa"/>
            <w:gridSpan w:val="5"/>
          </w:tcPr>
          <w:p w14:paraId="38C11B0B" w14:textId="48B07114" w:rsidR="000020C4" w:rsidRPr="006211D2" w:rsidRDefault="00B36141" w:rsidP="002757B3">
            <w:pPr>
              <w:rPr>
                <w:b/>
                <w:bCs/>
                <w:color w:val="FFFFFF" w:themeColor="background1"/>
                <w:szCs w:val="21"/>
              </w:rPr>
            </w:pPr>
            <w:r w:rsidRPr="006211D2">
              <w:rPr>
                <w:b/>
                <w:bCs/>
                <w:color w:val="FFFFFF" w:themeColor="background1"/>
              </w:rPr>
              <w:t xml:space="preserve">Performances globales </w:t>
            </w:r>
            <w:r w:rsidR="00136441" w:rsidRPr="006211D2">
              <w:rPr>
                <w:b/>
                <w:bCs/>
                <w:color w:val="FFFFFF" w:themeColor="background1"/>
              </w:rPr>
              <w:t>selon</w:t>
            </w:r>
            <w:r w:rsidRPr="006211D2">
              <w:rPr>
                <w:b/>
                <w:bCs/>
                <w:color w:val="FFFFFF" w:themeColor="background1"/>
              </w:rPr>
              <w:t xml:space="preserve"> l’approche 7-1-7</w:t>
            </w:r>
          </w:p>
        </w:tc>
      </w:tr>
      <w:tr w:rsidR="000020C4" w14:paraId="38C11B15" w14:textId="77777777" w:rsidTr="000020C4">
        <w:trPr>
          <w:trHeight w:val="244"/>
        </w:trPr>
        <w:tc>
          <w:tcPr>
            <w:cnfStyle w:val="001000000000" w:firstRow="0" w:lastRow="0" w:firstColumn="1" w:lastColumn="0" w:oddVBand="0" w:evenVBand="0" w:oddHBand="0" w:evenHBand="0" w:firstRowFirstColumn="0" w:firstRowLastColumn="0" w:lastRowFirstColumn="0" w:lastRowLastColumn="0"/>
            <w:tcW w:w="2673" w:type="dxa"/>
          </w:tcPr>
          <w:p w14:paraId="38C11B0D" w14:textId="77777777" w:rsidR="000020C4" w:rsidRDefault="000020C4" w:rsidP="002757B3"/>
        </w:tc>
        <w:tc>
          <w:tcPr>
            <w:tcW w:w="2695" w:type="dxa"/>
            <w:shd w:val="clear" w:color="auto" w:fill="FF0000"/>
          </w:tcPr>
          <w:p w14:paraId="38C11B0E"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bCs/>
                <w:szCs w:val="21"/>
              </w:rPr>
            </w:pPr>
            <w:r>
              <w:t>Détection</w:t>
            </w:r>
          </w:p>
          <w:p w14:paraId="38C11B0F"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Cible : ≤ 7 jours</w:t>
            </w:r>
          </w:p>
        </w:tc>
        <w:tc>
          <w:tcPr>
            <w:tcW w:w="2381" w:type="dxa"/>
            <w:shd w:val="clear" w:color="auto" w:fill="FFC000"/>
          </w:tcPr>
          <w:p w14:paraId="38C11B10"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bCs/>
                <w:szCs w:val="21"/>
              </w:rPr>
            </w:pPr>
            <w:r>
              <w:t>Notification</w:t>
            </w:r>
          </w:p>
          <w:p w14:paraId="38C11B11"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bCs/>
                <w:sz w:val="21"/>
                <w:szCs w:val="21"/>
              </w:rPr>
            </w:pPr>
            <w:r>
              <w:t>Cible : ≤ 1 jour</w:t>
            </w:r>
          </w:p>
        </w:tc>
        <w:tc>
          <w:tcPr>
            <w:tcW w:w="2599" w:type="dxa"/>
            <w:shd w:val="clear" w:color="auto" w:fill="3BAE42"/>
          </w:tcPr>
          <w:p w14:paraId="38C11B12"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bCs/>
                <w:szCs w:val="21"/>
              </w:rPr>
            </w:pPr>
            <w:r>
              <w:t>Réponse</w:t>
            </w:r>
          </w:p>
          <w:p w14:paraId="38C11B13"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bCs/>
                <w:sz w:val="21"/>
                <w:szCs w:val="21"/>
              </w:rPr>
            </w:pPr>
            <w:r>
              <w:t>Cible : ≤ 7 jours</w:t>
            </w:r>
          </w:p>
        </w:tc>
        <w:tc>
          <w:tcPr>
            <w:tcW w:w="2967" w:type="dxa"/>
            <w:shd w:val="clear" w:color="auto" w:fill="618393" w:themeFill="text2"/>
            <w:vAlign w:val="center"/>
          </w:tcPr>
          <w:p w14:paraId="38C11B14"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bCs/>
                <w:szCs w:val="21"/>
              </w:rPr>
            </w:pPr>
            <w:r>
              <w:t>Cible 7-1-7</w:t>
            </w:r>
          </w:p>
        </w:tc>
      </w:tr>
      <w:tr w:rsidR="000020C4" w14:paraId="38C11B1B" w14:textId="77777777" w:rsidTr="000020C4">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673" w:type="dxa"/>
          </w:tcPr>
          <w:p w14:paraId="38C11B16" w14:textId="77777777" w:rsidR="000020C4" w:rsidRDefault="00B36141" w:rsidP="002757B3">
            <w:pPr>
              <w:rPr>
                <w:bCs/>
              </w:rPr>
            </w:pPr>
            <w:r>
              <w:t>Nombre atteint</w:t>
            </w:r>
          </w:p>
        </w:tc>
        <w:tc>
          <w:tcPr>
            <w:tcW w:w="2695" w:type="dxa"/>
          </w:tcPr>
          <w:p w14:paraId="38C11B17"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21"/>
              </w:rPr>
            </w:pPr>
            <w:r>
              <w:t>8</w:t>
            </w:r>
          </w:p>
        </w:tc>
        <w:tc>
          <w:tcPr>
            <w:tcW w:w="2381" w:type="dxa"/>
          </w:tcPr>
          <w:p w14:paraId="38C11B18"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21"/>
              </w:rPr>
            </w:pPr>
            <w:r>
              <w:t>10</w:t>
            </w:r>
          </w:p>
        </w:tc>
        <w:tc>
          <w:tcPr>
            <w:tcW w:w="2599" w:type="dxa"/>
          </w:tcPr>
          <w:p w14:paraId="38C11B19"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21"/>
              </w:rPr>
            </w:pPr>
            <w:r>
              <w:t>7</w:t>
            </w:r>
          </w:p>
        </w:tc>
        <w:tc>
          <w:tcPr>
            <w:tcW w:w="2967" w:type="dxa"/>
          </w:tcPr>
          <w:p w14:paraId="38C11B1A"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21"/>
              </w:rPr>
            </w:pPr>
            <w:r>
              <w:t>4</w:t>
            </w:r>
          </w:p>
        </w:tc>
      </w:tr>
      <w:tr w:rsidR="000020C4" w14:paraId="38C11B21" w14:textId="77777777" w:rsidTr="000020C4">
        <w:trPr>
          <w:trHeight w:val="527"/>
        </w:trPr>
        <w:tc>
          <w:tcPr>
            <w:cnfStyle w:val="001000000000" w:firstRow="0" w:lastRow="0" w:firstColumn="1" w:lastColumn="0" w:oddVBand="0" w:evenVBand="0" w:oddHBand="0" w:evenHBand="0" w:firstRowFirstColumn="0" w:firstRowLastColumn="0" w:lastRowFirstColumn="0" w:lastRowLastColumn="0"/>
            <w:tcW w:w="2673" w:type="dxa"/>
          </w:tcPr>
          <w:p w14:paraId="38C11B1C" w14:textId="77777777" w:rsidR="000020C4" w:rsidRDefault="00B36141" w:rsidP="002757B3">
            <w:pPr>
              <w:rPr>
                <w:bCs/>
              </w:rPr>
            </w:pPr>
            <w:r>
              <w:t>Pourcentage atteint</w:t>
            </w:r>
          </w:p>
        </w:tc>
        <w:tc>
          <w:tcPr>
            <w:tcW w:w="2695" w:type="dxa"/>
          </w:tcPr>
          <w:p w14:paraId="38C11B1D"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21"/>
              </w:rPr>
            </w:pPr>
            <w:r>
              <w:t>53 %</w:t>
            </w:r>
          </w:p>
        </w:tc>
        <w:tc>
          <w:tcPr>
            <w:tcW w:w="2381" w:type="dxa"/>
          </w:tcPr>
          <w:p w14:paraId="38C11B1E"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21"/>
              </w:rPr>
            </w:pPr>
            <w:r>
              <w:t>67 %</w:t>
            </w:r>
          </w:p>
        </w:tc>
        <w:tc>
          <w:tcPr>
            <w:tcW w:w="2599" w:type="dxa"/>
          </w:tcPr>
          <w:p w14:paraId="38C11B1F"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21"/>
              </w:rPr>
            </w:pPr>
            <w:r>
              <w:t>47 %</w:t>
            </w:r>
          </w:p>
        </w:tc>
        <w:tc>
          <w:tcPr>
            <w:tcW w:w="2967" w:type="dxa"/>
          </w:tcPr>
          <w:p w14:paraId="38C11B20"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21"/>
              </w:rPr>
            </w:pPr>
            <w:r>
              <w:t>27 %</w:t>
            </w:r>
          </w:p>
        </w:tc>
      </w:tr>
    </w:tbl>
    <w:p w14:paraId="38C11B23" w14:textId="77777777" w:rsidR="000020C4" w:rsidRPr="00EF469D" w:rsidRDefault="000020C4" w:rsidP="002757B3"/>
    <w:p w14:paraId="30D6F738" w14:textId="77777777" w:rsidR="006211D2" w:rsidRDefault="006211D2">
      <w:pPr>
        <w:widowControl/>
        <w:rPr>
          <w:b/>
          <w:bCs/>
          <w:i/>
          <w:iCs/>
          <w:highlight w:val="yellow"/>
        </w:rPr>
      </w:pPr>
      <w:r>
        <w:rPr>
          <w:b/>
          <w:bCs/>
          <w:i/>
          <w:iCs/>
          <w:highlight w:val="yellow"/>
        </w:rPr>
        <w:br w:type="page"/>
      </w:r>
    </w:p>
    <w:p w14:paraId="2469824A" w14:textId="77777777" w:rsidR="006211D2" w:rsidRDefault="006211D2" w:rsidP="002757B3">
      <w:pPr>
        <w:rPr>
          <w:b/>
          <w:bCs/>
          <w:i/>
          <w:iCs/>
          <w:highlight w:val="yellow"/>
        </w:rPr>
      </w:pPr>
    </w:p>
    <w:p w14:paraId="38C11B24" w14:textId="5FF3BB69" w:rsidR="000020C4" w:rsidRPr="002757B3" w:rsidRDefault="00B36141" w:rsidP="002757B3">
      <w:pPr>
        <w:rPr>
          <w:bCs/>
          <w:i/>
          <w:iCs/>
        </w:rPr>
      </w:pPr>
      <w:r w:rsidRPr="002757B3">
        <w:rPr>
          <w:b/>
          <w:bCs/>
          <w:i/>
          <w:iCs/>
          <w:highlight w:val="yellow"/>
        </w:rPr>
        <w:t>Instructions [à supprimer une fois le rapport terminé]</w:t>
      </w:r>
      <w:r w:rsidRPr="002757B3">
        <w:rPr>
          <w:i/>
          <w:iCs/>
          <w:highlight w:val="yellow"/>
        </w:rPr>
        <w:t> : évalue</w:t>
      </w:r>
      <w:r w:rsidR="00FD093F" w:rsidRPr="002757B3">
        <w:rPr>
          <w:i/>
          <w:iCs/>
          <w:highlight w:val="yellow"/>
        </w:rPr>
        <w:t>r</w:t>
      </w:r>
      <w:r w:rsidRPr="002757B3">
        <w:rPr>
          <w:i/>
          <w:iCs/>
          <w:highlight w:val="yellow"/>
        </w:rPr>
        <w:t xml:space="preserve"> les performances </w:t>
      </w:r>
      <w:r w:rsidR="00136441" w:rsidRPr="002757B3">
        <w:rPr>
          <w:i/>
          <w:iCs/>
          <w:highlight w:val="yellow"/>
        </w:rPr>
        <w:t>selon</w:t>
      </w:r>
      <w:r w:rsidRPr="002757B3">
        <w:rPr>
          <w:i/>
          <w:iCs/>
          <w:highlight w:val="yellow"/>
        </w:rPr>
        <w:t xml:space="preserve"> l’approche 7-1-7 lors d’épidémies pour chaque action de réponse</w:t>
      </w:r>
      <w:r w:rsidR="006211D2">
        <w:rPr>
          <w:i/>
          <w:iCs/>
          <w:highlight w:val="yellow"/>
        </w:rPr>
        <w:t xml:space="preserve"> précoce</w:t>
      </w:r>
      <w:r w:rsidRPr="002757B3">
        <w:rPr>
          <w:i/>
          <w:iCs/>
          <w:highlight w:val="yellow"/>
        </w:rPr>
        <w:t>.</w:t>
      </w:r>
    </w:p>
    <w:p w14:paraId="38C11B25" w14:textId="77777777" w:rsidR="000020C4" w:rsidRPr="0026487D" w:rsidRDefault="000020C4" w:rsidP="002757B3"/>
    <w:tbl>
      <w:tblPr>
        <w:tblStyle w:val="717Alliance"/>
        <w:tblW w:w="13458" w:type="dxa"/>
        <w:tblLayout w:type="fixed"/>
        <w:tblLook w:val="04A0" w:firstRow="1" w:lastRow="0" w:firstColumn="1" w:lastColumn="0" w:noHBand="0" w:noVBand="1"/>
      </w:tblPr>
      <w:tblGrid>
        <w:gridCol w:w="1886"/>
        <w:gridCol w:w="1654"/>
        <w:gridCol w:w="1652"/>
        <w:gridCol w:w="1653"/>
        <w:gridCol w:w="1655"/>
        <w:gridCol w:w="1654"/>
        <w:gridCol w:w="1653"/>
        <w:gridCol w:w="1651"/>
      </w:tblGrid>
      <w:tr w:rsidR="000020C4" w14:paraId="38C11B27" w14:textId="77777777" w:rsidTr="000020C4">
        <w:trPr>
          <w:cnfStyle w:val="100000000000" w:firstRow="1" w:lastRow="0" w:firstColumn="0" w:lastColumn="0" w:oddVBand="0" w:evenVBand="0" w:oddHBand="0"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3456" w:type="dxa"/>
            <w:gridSpan w:val="8"/>
          </w:tcPr>
          <w:p w14:paraId="38C11B26" w14:textId="60241A2E" w:rsidR="000020C4" w:rsidRPr="006211D2" w:rsidRDefault="00B36141" w:rsidP="002757B3">
            <w:pPr>
              <w:rPr>
                <w:rStyle w:val="normaltextrun"/>
                <w:b/>
                <w:bCs/>
                <w:color w:val="FFFFFF" w:themeColor="background1"/>
              </w:rPr>
            </w:pPr>
            <w:r w:rsidRPr="006211D2">
              <w:rPr>
                <w:b/>
                <w:bCs/>
                <w:color w:val="FFFFFF" w:themeColor="background1"/>
              </w:rPr>
              <w:t xml:space="preserve">Performances </w:t>
            </w:r>
            <w:r w:rsidR="00136441" w:rsidRPr="006211D2">
              <w:rPr>
                <w:b/>
                <w:bCs/>
                <w:color w:val="FFFFFF" w:themeColor="background1"/>
              </w:rPr>
              <w:t>selon</w:t>
            </w:r>
            <w:r w:rsidRPr="006211D2">
              <w:rPr>
                <w:b/>
                <w:bCs/>
                <w:color w:val="FFFFFF" w:themeColor="background1"/>
              </w:rPr>
              <w:t xml:space="preserve"> l’approche 7-1-7 par action de réponse précoce</w:t>
            </w:r>
          </w:p>
        </w:tc>
      </w:tr>
      <w:tr w:rsidR="000020C4" w14:paraId="38C11B30" w14:textId="77777777" w:rsidTr="000020C4">
        <w:trPr>
          <w:trHeight w:val="65"/>
        </w:trPr>
        <w:tc>
          <w:tcPr>
            <w:cnfStyle w:val="001000000000" w:firstRow="0" w:lastRow="0" w:firstColumn="1" w:lastColumn="0" w:oddVBand="0" w:evenVBand="0" w:oddHBand="0" w:evenHBand="0" w:firstRowFirstColumn="0" w:firstRowLastColumn="0" w:lastRowFirstColumn="0" w:lastRowLastColumn="0"/>
            <w:tcW w:w="1885" w:type="dxa"/>
            <w:vMerge w:val="restart"/>
          </w:tcPr>
          <w:p w14:paraId="38C11B28" w14:textId="77777777" w:rsidR="000020C4" w:rsidRDefault="000020C4" w:rsidP="002757B3"/>
        </w:tc>
        <w:tc>
          <w:tcPr>
            <w:tcW w:w="1653" w:type="dxa"/>
          </w:tcPr>
          <w:p w14:paraId="38C11B29"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rStyle w:val="normaltextrun"/>
                <w:b/>
                <w:bCs/>
                <w:sz w:val="16"/>
                <w:szCs w:val="16"/>
              </w:rPr>
            </w:pPr>
            <w:r>
              <w:rPr>
                <w:rStyle w:val="normaltextrun"/>
                <w:b/>
                <w:sz w:val="16"/>
              </w:rPr>
              <w:t>Action de réponse précoce n</w:t>
            </w:r>
            <w:r>
              <w:rPr>
                <w:rStyle w:val="normaltextrun"/>
                <w:b/>
                <w:sz w:val="16"/>
                <w:vertAlign w:val="superscript"/>
              </w:rPr>
              <w:t>o</w:t>
            </w:r>
            <w:r>
              <w:rPr>
                <w:rStyle w:val="normaltextrun"/>
                <w:b/>
                <w:sz w:val="16"/>
              </w:rPr>
              <w:t> 1</w:t>
            </w:r>
          </w:p>
        </w:tc>
        <w:tc>
          <w:tcPr>
            <w:tcW w:w="1652" w:type="dxa"/>
          </w:tcPr>
          <w:p w14:paraId="38C11B2A"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rStyle w:val="normaltextrun"/>
                <w:b/>
                <w:bCs/>
                <w:sz w:val="16"/>
                <w:szCs w:val="16"/>
              </w:rPr>
            </w:pPr>
            <w:r>
              <w:rPr>
                <w:rStyle w:val="normaltextrun"/>
                <w:b/>
                <w:sz w:val="16"/>
              </w:rPr>
              <w:t>Action de réponse précoce n</w:t>
            </w:r>
            <w:r>
              <w:rPr>
                <w:rStyle w:val="normaltextrun"/>
                <w:b/>
                <w:sz w:val="16"/>
                <w:vertAlign w:val="superscript"/>
              </w:rPr>
              <w:t>o</w:t>
            </w:r>
            <w:r>
              <w:rPr>
                <w:rStyle w:val="normaltextrun"/>
                <w:b/>
                <w:sz w:val="16"/>
              </w:rPr>
              <w:t> 2</w:t>
            </w:r>
          </w:p>
        </w:tc>
        <w:tc>
          <w:tcPr>
            <w:tcW w:w="1653" w:type="dxa"/>
          </w:tcPr>
          <w:p w14:paraId="38C11B2B"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rStyle w:val="normaltextrun"/>
                <w:b/>
                <w:bCs/>
                <w:sz w:val="16"/>
                <w:szCs w:val="16"/>
              </w:rPr>
            </w:pPr>
            <w:r>
              <w:rPr>
                <w:rStyle w:val="normaltextrun"/>
                <w:b/>
                <w:sz w:val="16"/>
              </w:rPr>
              <w:t>Action de réponse précoce n</w:t>
            </w:r>
            <w:r>
              <w:rPr>
                <w:rStyle w:val="normaltextrun"/>
                <w:b/>
                <w:sz w:val="16"/>
                <w:vertAlign w:val="superscript"/>
              </w:rPr>
              <w:t>o</w:t>
            </w:r>
            <w:r>
              <w:rPr>
                <w:rStyle w:val="normaltextrun"/>
                <w:b/>
                <w:sz w:val="16"/>
              </w:rPr>
              <w:t> 3</w:t>
            </w:r>
          </w:p>
        </w:tc>
        <w:tc>
          <w:tcPr>
            <w:tcW w:w="1655" w:type="dxa"/>
          </w:tcPr>
          <w:p w14:paraId="38C11B2C"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rStyle w:val="normaltextrun"/>
                <w:b/>
                <w:bCs/>
                <w:sz w:val="16"/>
                <w:szCs w:val="16"/>
              </w:rPr>
            </w:pPr>
            <w:r>
              <w:rPr>
                <w:rStyle w:val="normaltextrun"/>
                <w:b/>
                <w:sz w:val="16"/>
              </w:rPr>
              <w:t>Action de réponse précoce n</w:t>
            </w:r>
            <w:r>
              <w:rPr>
                <w:rStyle w:val="normaltextrun"/>
                <w:b/>
                <w:sz w:val="16"/>
                <w:vertAlign w:val="superscript"/>
              </w:rPr>
              <w:t>o</w:t>
            </w:r>
            <w:r>
              <w:rPr>
                <w:rStyle w:val="normaltextrun"/>
                <w:b/>
                <w:sz w:val="16"/>
              </w:rPr>
              <w:t> 4</w:t>
            </w:r>
          </w:p>
        </w:tc>
        <w:tc>
          <w:tcPr>
            <w:tcW w:w="1654" w:type="dxa"/>
          </w:tcPr>
          <w:p w14:paraId="38C11B2D"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rStyle w:val="normaltextrun"/>
                <w:b/>
                <w:bCs/>
                <w:sz w:val="16"/>
                <w:szCs w:val="16"/>
              </w:rPr>
            </w:pPr>
            <w:r>
              <w:rPr>
                <w:rStyle w:val="normaltextrun"/>
                <w:b/>
                <w:sz w:val="16"/>
              </w:rPr>
              <w:t>Action de réponse précoce n</w:t>
            </w:r>
            <w:r>
              <w:rPr>
                <w:rStyle w:val="normaltextrun"/>
                <w:b/>
                <w:sz w:val="16"/>
                <w:vertAlign w:val="superscript"/>
              </w:rPr>
              <w:t>o</w:t>
            </w:r>
            <w:r>
              <w:rPr>
                <w:rStyle w:val="normaltextrun"/>
                <w:b/>
                <w:sz w:val="16"/>
              </w:rPr>
              <w:t> 5</w:t>
            </w:r>
          </w:p>
        </w:tc>
        <w:tc>
          <w:tcPr>
            <w:tcW w:w="1653" w:type="dxa"/>
          </w:tcPr>
          <w:p w14:paraId="38C11B2E"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rStyle w:val="normaltextrun"/>
                <w:b/>
                <w:bCs/>
                <w:sz w:val="16"/>
                <w:szCs w:val="16"/>
              </w:rPr>
            </w:pPr>
            <w:r>
              <w:rPr>
                <w:rStyle w:val="normaltextrun"/>
                <w:b/>
                <w:sz w:val="16"/>
              </w:rPr>
              <w:t>Action de réponse précoce n</w:t>
            </w:r>
            <w:r>
              <w:rPr>
                <w:rStyle w:val="normaltextrun"/>
                <w:b/>
                <w:sz w:val="16"/>
                <w:vertAlign w:val="superscript"/>
              </w:rPr>
              <w:t>o</w:t>
            </w:r>
            <w:r>
              <w:rPr>
                <w:rStyle w:val="normaltextrun"/>
                <w:b/>
                <w:sz w:val="16"/>
              </w:rPr>
              <w:t> 6</w:t>
            </w:r>
          </w:p>
        </w:tc>
        <w:tc>
          <w:tcPr>
            <w:tcW w:w="1651" w:type="dxa"/>
          </w:tcPr>
          <w:p w14:paraId="38C11B2F"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rStyle w:val="normaltextrun"/>
                <w:b/>
                <w:bCs/>
                <w:sz w:val="16"/>
                <w:szCs w:val="16"/>
              </w:rPr>
            </w:pPr>
            <w:r>
              <w:rPr>
                <w:rStyle w:val="normaltextrun"/>
                <w:b/>
                <w:sz w:val="16"/>
              </w:rPr>
              <w:t>Action de réponse précoce n</w:t>
            </w:r>
            <w:r>
              <w:rPr>
                <w:rStyle w:val="normaltextrun"/>
                <w:b/>
                <w:sz w:val="16"/>
                <w:vertAlign w:val="superscript"/>
              </w:rPr>
              <w:t>o</w:t>
            </w:r>
            <w:r>
              <w:rPr>
                <w:rStyle w:val="normaltextrun"/>
                <w:b/>
                <w:sz w:val="16"/>
              </w:rPr>
              <w:t> 7</w:t>
            </w:r>
          </w:p>
        </w:tc>
      </w:tr>
      <w:tr w:rsidR="000020C4" w14:paraId="38C11B39" w14:textId="77777777" w:rsidTr="000020C4">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885" w:type="dxa"/>
            <w:vMerge/>
          </w:tcPr>
          <w:p w14:paraId="38C11B31" w14:textId="77777777" w:rsidR="000020C4" w:rsidRDefault="000020C4" w:rsidP="002757B3"/>
        </w:tc>
        <w:tc>
          <w:tcPr>
            <w:tcW w:w="1653" w:type="dxa"/>
          </w:tcPr>
          <w:p w14:paraId="38C11B32"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color w:val="000000"/>
                <w:szCs w:val="14"/>
              </w:rPr>
            </w:pPr>
            <w:r>
              <w:rPr>
                <w:rStyle w:val="normaltextrun"/>
                <w:color w:val="384D56" w:themeColor="text1"/>
                <w:sz w:val="14"/>
              </w:rPr>
              <w:t>INITIER UNE ENQUÊTE</w:t>
            </w:r>
          </w:p>
        </w:tc>
        <w:tc>
          <w:tcPr>
            <w:tcW w:w="1652" w:type="dxa"/>
          </w:tcPr>
          <w:p w14:paraId="38C11B33"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color w:val="000000"/>
                <w:szCs w:val="14"/>
              </w:rPr>
            </w:pPr>
            <w:r>
              <w:rPr>
                <w:rStyle w:val="normaltextrun"/>
                <w:color w:val="384D56" w:themeColor="text1"/>
                <w:sz w:val="14"/>
              </w:rPr>
              <w:t>ANALYSE EPI ET ÉVALUATION DES RISQUES</w:t>
            </w:r>
          </w:p>
        </w:tc>
        <w:tc>
          <w:tcPr>
            <w:tcW w:w="1653" w:type="dxa"/>
          </w:tcPr>
          <w:p w14:paraId="38C11B34"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color w:val="000000"/>
                <w:szCs w:val="14"/>
              </w:rPr>
            </w:pPr>
            <w:r>
              <w:rPr>
                <w:rStyle w:val="normaltextrun"/>
                <w:color w:val="384D56" w:themeColor="text1"/>
                <w:sz w:val="14"/>
              </w:rPr>
              <w:t>CONFIRMATION DE LABORATOIRE</w:t>
            </w:r>
          </w:p>
        </w:tc>
        <w:tc>
          <w:tcPr>
            <w:tcW w:w="1655" w:type="dxa"/>
          </w:tcPr>
          <w:p w14:paraId="38C11B35"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color w:val="000000"/>
                <w:szCs w:val="14"/>
              </w:rPr>
            </w:pPr>
            <w:r>
              <w:rPr>
                <w:rStyle w:val="normaltextrun"/>
                <w:color w:val="384D56" w:themeColor="text1"/>
                <w:sz w:val="14"/>
              </w:rPr>
              <w:t>PRISE EN CHARGE DES CAS/PRÉVENTION ET CONTRÔLE DES INFECTIONS (PCI)</w:t>
            </w:r>
          </w:p>
        </w:tc>
        <w:tc>
          <w:tcPr>
            <w:tcW w:w="1654" w:type="dxa"/>
          </w:tcPr>
          <w:p w14:paraId="38C11B36"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color w:val="000000"/>
                <w:szCs w:val="14"/>
              </w:rPr>
            </w:pPr>
            <w:r>
              <w:rPr>
                <w:rStyle w:val="normaltextrun"/>
                <w:color w:val="384D56" w:themeColor="text1"/>
                <w:sz w:val="14"/>
              </w:rPr>
              <w:t>CONTRE-MESURES DE SANTÉ PUBLIQUE</w:t>
            </w:r>
          </w:p>
        </w:tc>
        <w:tc>
          <w:tcPr>
            <w:tcW w:w="1653" w:type="dxa"/>
          </w:tcPr>
          <w:p w14:paraId="38C11B37"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color w:val="000000"/>
                <w:szCs w:val="14"/>
              </w:rPr>
            </w:pPr>
            <w:r>
              <w:t>COMMUNICATIONS SUR LES RISQUES/ENGAGEMENT COMMUNAUTAIRE</w:t>
            </w:r>
          </w:p>
        </w:tc>
        <w:tc>
          <w:tcPr>
            <w:tcW w:w="1651" w:type="dxa"/>
          </w:tcPr>
          <w:p w14:paraId="38C11B38"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color w:val="000000"/>
                <w:szCs w:val="14"/>
              </w:rPr>
            </w:pPr>
            <w:r>
              <w:rPr>
                <w:rStyle w:val="normaltextrun"/>
                <w:color w:val="384D56" w:themeColor="text1"/>
                <w:sz w:val="14"/>
              </w:rPr>
              <w:t>MÉCANISME DE COORDINATION</w:t>
            </w:r>
          </w:p>
        </w:tc>
      </w:tr>
      <w:tr w:rsidR="000020C4" w14:paraId="38C11B42" w14:textId="77777777" w:rsidTr="000020C4">
        <w:trPr>
          <w:trHeight w:val="98"/>
        </w:trPr>
        <w:tc>
          <w:tcPr>
            <w:cnfStyle w:val="001000000000" w:firstRow="0" w:lastRow="0" w:firstColumn="1" w:lastColumn="0" w:oddVBand="0" w:evenVBand="0" w:oddHBand="0" w:evenHBand="0" w:firstRowFirstColumn="0" w:firstRowLastColumn="0" w:lastRowFirstColumn="0" w:lastRowLastColumn="0"/>
            <w:tcW w:w="1885" w:type="dxa"/>
          </w:tcPr>
          <w:p w14:paraId="38C11B3A" w14:textId="77777777" w:rsidR="000020C4" w:rsidRDefault="00B36141" w:rsidP="002757B3">
            <w:pPr>
              <w:rPr>
                <w:bCs/>
              </w:rPr>
            </w:pPr>
            <w:r>
              <w:t>Nombre atteint</w:t>
            </w:r>
          </w:p>
        </w:tc>
        <w:tc>
          <w:tcPr>
            <w:tcW w:w="1653" w:type="dxa"/>
          </w:tcPr>
          <w:p w14:paraId="38C11B3B"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6</w:t>
            </w:r>
          </w:p>
        </w:tc>
        <w:tc>
          <w:tcPr>
            <w:tcW w:w="1652" w:type="dxa"/>
          </w:tcPr>
          <w:p w14:paraId="38C11B3C"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3</w:t>
            </w:r>
          </w:p>
        </w:tc>
        <w:tc>
          <w:tcPr>
            <w:tcW w:w="1653" w:type="dxa"/>
          </w:tcPr>
          <w:p w14:paraId="38C11B3D"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1</w:t>
            </w:r>
          </w:p>
        </w:tc>
        <w:tc>
          <w:tcPr>
            <w:tcW w:w="1655" w:type="dxa"/>
          </w:tcPr>
          <w:p w14:paraId="38C11B3E"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10</w:t>
            </w:r>
          </w:p>
        </w:tc>
        <w:tc>
          <w:tcPr>
            <w:tcW w:w="1654" w:type="dxa"/>
          </w:tcPr>
          <w:p w14:paraId="38C11B3F"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12</w:t>
            </w:r>
          </w:p>
        </w:tc>
        <w:tc>
          <w:tcPr>
            <w:tcW w:w="1653" w:type="dxa"/>
          </w:tcPr>
          <w:p w14:paraId="38C11B40"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8</w:t>
            </w:r>
          </w:p>
        </w:tc>
        <w:tc>
          <w:tcPr>
            <w:tcW w:w="1651" w:type="dxa"/>
          </w:tcPr>
          <w:p w14:paraId="38C11B41"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4</w:t>
            </w:r>
          </w:p>
        </w:tc>
      </w:tr>
      <w:tr w:rsidR="000020C4" w14:paraId="38C11B4B" w14:textId="77777777" w:rsidTr="000020C4">
        <w:trPr>
          <w:cnfStyle w:val="000000010000" w:firstRow="0" w:lastRow="0" w:firstColumn="0" w:lastColumn="0" w:oddVBand="0" w:evenVBand="0" w:oddHBand="0" w:evenHBand="1"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1885" w:type="dxa"/>
          </w:tcPr>
          <w:p w14:paraId="38C11B43" w14:textId="77777777" w:rsidR="000020C4" w:rsidRDefault="00B36141" w:rsidP="002757B3">
            <w:pPr>
              <w:rPr>
                <w:bCs/>
              </w:rPr>
            </w:pPr>
            <w:r>
              <w:t>Nombre d’événements applicables*</w:t>
            </w:r>
          </w:p>
        </w:tc>
        <w:tc>
          <w:tcPr>
            <w:tcW w:w="1653" w:type="dxa"/>
          </w:tcPr>
          <w:p w14:paraId="38C11B44"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pPr>
            <w:r>
              <w:t>15</w:t>
            </w:r>
          </w:p>
        </w:tc>
        <w:tc>
          <w:tcPr>
            <w:tcW w:w="1652" w:type="dxa"/>
          </w:tcPr>
          <w:p w14:paraId="38C11B45"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pPr>
            <w:r>
              <w:t>8</w:t>
            </w:r>
          </w:p>
        </w:tc>
        <w:tc>
          <w:tcPr>
            <w:tcW w:w="1653" w:type="dxa"/>
          </w:tcPr>
          <w:p w14:paraId="38C11B46"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pPr>
            <w:r>
              <w:t>1</w:t>
            </w:r>
          </w:p>
        </w:tc>
        <w:tc>
          <w:tcPr>
            <w:tcW w:w="1655" w:type="dxa"/>
          </w:tcPr>
          <w:p w14:paraId="38C11B47"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pPr>
            <w:r>
              <w:t>1</w:t>
            </w:r>
          </w:p>
        </w:tc>
        <w:tc>
          <w:tcPr>
            <w:tcW w:w="1654" w:type="dxa"/>
          </w:tcPr>
          <w:p w14:paraId="38C11B48"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pPr>
            <w:r>
              <w:t>15</w:t>
            </w:r>
          </w:p>
        </w:tc>
        <w:tc>
          <w:tcPr>
            <w:tcW w:w="1653" w:type="dxa"/>
          </w:tcPr>
          <w:p w14:paraId="38C11B49"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pPr>
            <w:r>
              <w:t>8</w:t>
            </w:r>
          </w:p>
        </w:tc>
        <w:tc>
          <w:tcPr>
            <w:tcW w:w="1651" w:type="dxa"/>
          </w:tcPr>
          <w:p w14:paraId="38C11B4A"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pPr>
            <w:r>
              <w:t>1</w:t>
            </w:r>
          </w:p>
        </w:tc>
      </w:tr>
      <w:tr w:rsidR="000020C4" w14:paraId="38C11B54" w14:textId="77777777" w:rsidTr="000020C4">
        <w:trPr>
          <w:trHeight w:val="327"/>
        </w:trPr>
        <w:tc>
          <w:tcPr>
            <w:cnfStyle w:val="001000000000" w:firstRow="0" w:lastRow="0" w:firstColumn="1" w:lastColumn="0" w:oddVBand="0" w:evenVBand="0" w:oddHBand="0" w:evenHBand="0" w:firstRowFirstColumn="0" w:firstRowLastColumn="0" w:lastRowFirstColumn="0" w:lastRowLastColumn="0"/>
            <w:tcW w:w="1885" w:type="dxa"/>
          </w:tcPr>
          <w:p w14:paraId="38C11B4C" w14:textId="77777777" w:rsidR="000020C4" w:rsidRDefault="00B36141" w:rsidP="002757B3">
            <w:pPr>
              <w:rPr>
                <w:bCs/>
              </w:rPr>
            </w:pPr>
            <w:r>
              <w:t>Pourcentage atteint</w:t>
            </w:r>
          </w:p>
        </w:tc>
        <w:tc>
          <w:tcPr>
            <w:tcW w:w="1653" w:type="dxa"/>
          </w:tcPr>
          <w:p w14:paraId="38C11B4D"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43 %</w:t>
            </w:r>
          </w:p>
        </w:tc>
        <w:tc>
          <w:tcPr>
            <w:tcW w:w="1652" w:type="dxa"/>
          </w:tcPr>
          <w:p w14:paraId="38C11B4E"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21 %</w:t>
            </w:r>
          </w:p>
        </w:tc>
        <w:tc>
          <w:tcPr>
            <w:tcW w:w="1653" w:type="dxa"/>
          </w:tcPr>
          <w:p w14:paraId="38C11B4F"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8 %</w:t>
            </w:r>
          </w:p>
        </w:tc>
        <w:tc>
          <w:tcPr>
            <w:tcW w:w="1655" w:type="dxa"/>
          </w:tcPr>
          <w:p w14:paraId="38C11B50"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77 %</w:t>
            </w:r>
          </w:p>
        </w:tc>
        <w:tc>
          <w:tcPr>
            <w:tcW w:w="1654" w:type="dxa"/>
          </w:tcPr>
          <w:p w14:paraId="38C11B51"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86 %</w:t>
            </w:r>
          </w:p>
        </w:tc>
        <w:tc>
          <w:tcPr>
            <w:tcW w:w="1653" w:type="dxa"/>
          </w:tcPr>
          <w:p w14:paraId="38C11B52"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62 %</w:t>
            </w:r>
          </w:p>
        </w:tc>
        <w:tc>
          <w:tcPr>
            <w:tcW w:w="1651" w:type="dxa"/>
          </w:tcPr>
          <w:p w14:paraId="38C11B53"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pPr>
            <w:r>
              <w:t>29 %</w:t>
            </w:r>
          </w:p>
        </w:tc>
      </w:tr>
    </w:tbl>
    <w:p w14:paraId="38C11B55" w14:textId="77777777" w:rsidR="000020C4" w:rsidRDefault="00B36141" w:rsidP="002757B3">
      <w:pPr>
        <w:pStyle w:val="BodyText"/>
      </w:pPr>
      <w:r>
        <w:t>* Les événements indiquant une action de réponse comme « non applicable » ont été exclus.</w:t>
      </w:r>
    </w:p>
    <w:p w14:paraId="7B604C02" w14:textId="77777777" w:rsidR="002757B3" w:rsidRDefault="002757B3" w:rsidP="002757B3">
      <w:pPr>
        <w:rPr>
          <w:highlight w:val="yellow"/>
        </w:rPr>
      </w:pPr>
    </w:p>
    <w:p w14:paraId="6AC15B2F" w14:textId="77777777" w:rsidR="006211D2" w:rsidRDefault="006211D2">
      <w:pPr>
        <w:widowControl/>
        <w:rPr>
          <w:b/>
          <w:bCs/>
          <w:i/>
          <w:iCs/>
          <w:highlight w:val="yellow"/>
        </w:rPr>
      </w:pPr>
      <w:r>
        <w:rPr>
          <w:b/>
          <w:bCs/>
          <w:i/>
          <w:iCs/>
          <w:highlight w:val="yellow"/>
        </w:rPr>
        <w:br w:type="page"/>
      </w:r>
    </w:p>
    <w:p w14:paraId="5FF89EDF" w14:textId="77777777" w:rsidR="006211D2" w:rsidRDefault="006211D2" w:rsidP="002757B3">
      <w:pPr>
        <w:rPr>
          <w:b/>
          <w:bCs/>
          <w:i/>
          <w:iCs/>
          <w:highlight w:val="yellow"/>
        </w:rPr>
      </w:pPr>
    </w:p>
    <w:p w14:paraId="38C11B56" w14:textId="16D40CB8" w:rsidR="000020C4" w:rsidRPr="002757B3" w:rsidRDefault="00B36141" w:rsidP="002757B3">
      <w:pPr>
        <w:rPr>
          <w:i/>
          <w:iCs/>
        </w:rPr>
      </w:pPr>
      <w:r w:rsidRPr="002757B3">
        <w:rPr>
          <w:b/>
          <w:bCs/>
          <w:i/>
          <w:iCs/>
          <w:highlight w:val="yellow"/>
        </w:rPr>
        <w:t>Instructions [à supprimer une fois le rapport terminé]</w:t>
      </w:r>
      <w:r w:rsidRPr="002757B3">
        <w:rPr>
          <w:i/>
          <w:iCs/>
          <w:highlight w:val="yellow"/>
        </w:rPr>
        <w:t> : remplace</w:t>
      </w:r>
      <w:r w:rsidR="00FD093F" w:rsidRPr="002757B3">
        <w:rPr>
          <w:i/>
          <w:iCs/>
          <w:highlight w:val="yellow"/>
        </w:rPr>
        <w:t>r</w:t>
      </w:r>
      <w:r w:rsidRPr="002757B3">
        <w:rPr>
          <w:i/>
          <w:iCs/>
          <w:highlight w:val="yellow"/>
        </w:rPr>
        <w:t xml:space="preserve"> les mots « Région » par les noms des régions pertinentes. Si nécessaire, ajoutez des lignes.</w:t>
      </w:r>
    </w:p>
    <w:p w14:paraId="38C11B57" w14:textId="77777777" w:rsidR="000020C4" w:rsidRPr="00EF469D" w:rsidRDefault="000020C4" w:rsidP="002757B3"/>
    <w:tbl>
      <w:tblPr>
        <w:tblStyle w:val="717Alliance"/>
        <w:tblW w:w="13495" w:type="dxa"/>
        <w:tblLayout w:type="fixed"/>
        <w:tblLook w:val="04A0" w:firstRow="1" w:lastRow="0" w:firstColumn="1" w:lastColumn="0" w:noHBand="0" w:noVBand="1"/>
      </w:tblPr>
      <w:tblGrid>
        <w:gridCol w:w="2065"/>
        <w:gridCol w:w="1440"/>
        <w:gridCol w:w="2791"/>
        <w:gridCol w:w="1980"/>
        <w:gridCol w:w="2519"/>
        <w:gridCol w:w="2700"/>
      </w:tblGrid>
      <w:tr w:rsidR="000020C4" w14:paraId="38C11B59" w14:textId="77777777" w:rsidTr="000020C4">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494" w:type="dxa"/>
            <w:gridSpan w:val="6"/>
          </w:tcPr>
          <w:p w14:paraId="38C11B58" w14:textId="322C9275" w:rsidR="000020C4" w:rsidRPr="006211D2" w:rsidRDefault="00B36141" w:rsidP="002757B3">
            <w:pPr>
              <w:rPr>
                <w:b/>
                <w:bCs/>
                <w:color w:val="FFFFFF" w:themeColor="background1"/>
              </w:rPr>
            </w:pPr>
            <w:r w:rsidRPr="006211D2">
              <w:rPr>
                <w:b/>
                <w:bCs/>
                <w:color w:val="FFFFFF" w:themeColor="background1"/>
              </w:rPr>
              <w:t xml:space="preserve">Performances </w:t>
            </w:r>
            <w:r w:rsidR="00136441" w:rsidRPr="006211D2">
              <w:rPr>
                <w:b/>
                <w:bCs/>
                <w:color w:val="FFFFFF" w:themeColor="background1"/>
              </w:rPr>
              <w:t>selon</w:t>
            </w:r>
            <w:r w:rsidRPr="006211D2">
              <w:rPr>
                <w:b/>
                <w:bCs/>
                <w:color w:val="FFFFFF" w:themeColor="background1"/>
              </w:rPr>
              <w:t xml:space="preserve"> l’approche 7-1-7 par administration</w:t>
            </w:r>
          </w:p>
        </w:tc>
      </w:tr>
      <w:tr w:rsidR="000020C4" w14:paraId="38C11B60" w14:textId="77777777" w:rsidTr="000020C4">
        <w:trPr>
          <w:trHeight w:val="244"/>
        </w:trPr>
        <w:tc>
          <w:tcPr>
            <w:cnfStyle w:val="001000000000" w:firstRow="0" w:lastRow="0" w:firstColumn="1" w:lastColumn="0" w:oddVBand="0" w:evenVBand="0" w:oddHBand="0" w:evenHBand="0" w:firstRowFirstColumn="0" w:firstRowLastColumn="0" w:lastRowFirstColumn="0" w:lastRowLastColumn="0"/>
            <w:tcW w:w="2064" w:type="dxa"/>
          </w:tcPr>
          <w:p w14:paraId="38C11B5A" w14:textId="77777777" w:rsidR="000020C4" w:rsidRPr="0026487D" w:rsidRDefault="00B36141" w:rsidP="002757B3">
            <w:pPr>
              <w:rPr>
                <w:bCs/>
              </w:rPr>
            </w:pPr>
            <w:r w:rsidRPr="0026487D">
              <w:t> Administration</w:t>
            </w:r>
          </w:p>
        </w:tc>
        <w:tc>
          <w:tcPr>
            <w:tcW w:w="1440" w:type="dxa"/>
          </w:tcPr>
          <w:p w14:paraId="38C11B5B" w14:textId="77777777" w:rsidR="000020C4" w:rsidRPr="0026487D" w:rsidRDefault="00B36141" w:rsidP="002757B3">
            <w:pPr>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26487D">
              <w:t>Nombre d’événements</w:t>
            </w:r>
          </w:p>
        </w:tc>
        <w:tc>
          <w:tcPr>
            <w:tcW w:w="2791" w:type="dxa"/>
            <w:shd w:val="clear" w:color="auto" w:fill="FF0000"/>
          </w:tcPr>
          <w:p w14:paraId="38C11B5C" w14:textId="77777777" w:rsidR="000020C4" w:rsidRPr="0026487D" w:rsidRDefault="00B36141" w:rsidP="002757B3">
            <w:pPr>
              <w:cnfStyle w:val="000000000000" w:firstRow="0" w:lastRow="0" w:firstColumn="0" w:lastColumn="0" w:oddVBand="0" w:evenVBand="0" w:oddHBand="0" w:evenHBand="0" w:firstRowFirstColumn="0" w:firstRowLastColumn="0" w:lastRowFirstColumn="0" w:lastRowLastColumn="0"/>
              <w:rPr>
                <w:bCs/>
              </w:rPr>
            </w:pPr>
            <w:r w:rsidRPr="0026487D">
              <w:t>Détection</w:t>
            </w:r>
          </w:p>
        </w:tc>
        <w:tc>
          <w:tcPr>
            <w:tcW w:w="1980" w:type="dxa"/>
            <w:shd w:val="clear" w:color="auto" w:fill="FFC000"/>
          </w:tcPr>
          <w:p w14:paraId="38C11B5D" w14:textId="77777777" w:rsidR="000020C4" w:rsidRPr="0026487D" w:rsidRDefault="00B36141" w:rsidP="002757B3">
            <w:pPr>
              <w:cnfStyle w:val="000000000000" w:firstRow="0" w:lastRow="0" w:firstColumn="0" w:lastColumn="0" w:oddVBand="0" w:evenVBand="0" w:oddHBand="0" w:evenHBand="0" w:firstRowFirstColumn="0" w:firstRowLastColumn="0" w:lastRowFirstColumn="0" w:lastRowLastColumn="0"/>
              <w:rPr>
                <w:bCs/>
              </w:rPr>
            </w:pPr>
            <w:r w:rsidRPr="0026487D">
              <w:t>Notification</w:t>
            </w:r>
          </w:p>
        </w:tc>
        <w:tc>
          <w:tcPr>
            <w:tcW w:w="2519" w:type="dxa"/>
            <w:shd w:val="clear" w:color="auto" w:fill="3BAE42"/>
          </w:tcPr>
          <w:p w14:paraId="38C11B5E" w14:textId="77777777" w:rsidR="000020C4" w:rsidRPr="0026487D" w:rsidRDefault="00B36141" w:rsidP="002757B3">
            <w:pPr>
              <w:cnfStyle w:val="000000000000" w:firstRow="0" w:lastRow="0" w:firstColumn="0" w:lastColumn="0" w:oddVBand="0" w:evenVBand="0" w:oddHBand="0" w:evenHBand="0" w:firstRowFirstColumn="0" w:firstRowLastColumn="0" w:lastRowFirstColumn="0" w:lastRowLastColumn="0"/>
              <w:rPr>
                <w:bCs/>
              </w:rPr>
            </w:pPr>
            <w:r w:rsidRPr="0026487D">
              <w:t>Réponse</w:t>
            </w:r>
          </w:p>
        </w:tc>
        <w:tc>
          <w:tcPr>
            <w:tcW w:w="2700" w:type="dxa"/>
            <w:shd w:val="clear" w:color="auto" w:fill="618393" w:themeFill="text2"/>
          </w:tcPr>
          <w:p w14:paraId="38C11B5F" w14:textId="77777777" w:rsidR="000020C4" w:rsidRPr="0026487D" w:rsidRDefault="00B36141" w:rsidP="002757B3">
            <w:pPr>
              <w:cnfStyle w:val="000000000000" w:firstRow="0" w:lastRow="0" w:firstColumn="0" w:lastColumn="0" w:oddVBand="0" w:evenVBand="0" w:oddHBand="0" w:evenHBand="0" w:firstRowFirstColumn="0" w:firstRowLastColumn="0" w:lastRowFirstColumn="0" w:lastRowLastColumn="0"/>
              <w:rPr>
                <w:bCs/>
              </w:rPr>
            </w:pPr>
            <w:r w:rsidRPr="0026487D">
              <w:t>Cible 7-1-7</w:t>
            </w:r>
          </w:p>
        </w:tc>
      </w:tr>
      <w:tr w:rsidR="000020C4" w14:paraId="38C11B6B" w14:textId="77777777" w:rsidTr="000020C4">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4" w:type="dxa"/>
          </w:tcPr>
          <w:p w14:paraId="38C11B61" w14:textId="77777777" w:rsidR="000020C4" w:rsidRDefault="000020C4" w:rsidP="002757B3"/>
        </w:tc>
        <w:tc>
          <w:tcPr>
            <w:tcW w:w="1440" w:type="dxa"/>
            <w:vAlign w:val="center"/>
          </w:tcPr>
          <w:p w14:paraId="38C11B62"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pPr>
            <w:r>
              <w:t>Nbre</w:t>
            </w:r>
          </w:p>
        </w:tc>
        <w:tc>
          <w:tcPr>
            <w:tcW w:w="2791" w:type="dxa"/>
          </w:tcPr>
          <w:p w14:paraId="38C11B63"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Cible atteinte</w:t>
            </w:r>
          </w:p>
          <w:p w14:paraId="38C11B64"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w:t>
            </w:r>
          </w:p>
        </w:tc>
        <w:tc>
          <w:tcPr>
            <w:tcW w:w="1980" w:type="dxa"/>
          </w:tcPr>
          <w:p w14:paraId="38C11B65"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Cible atteinte</w:t>
            </w:r>
          </w:p>
          <w:p w14:paraId="38C11B66"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w:t>
            </w:r>
          </w:p>
        </w:tc>
        <w:tc>
          <w:tcPr>
            <w:tcW w:w="2519" w:type="dxa"/>
          </w:tcPr>
          <w:p w14:paraId="38C11B67"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Cible atteinte</w:t>
            </w:r>
          </w:p>
          <w:p w14:paraId="38C11B68"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w:t>
            </w:r>
          </w:p>
        </w:tc>
        <w:tc>
          <w:tcPr>
            <w:tcW w:w="2700" w:type="dxa"/>
          </w:tcPr>
          <w:p w14:paraId="38C11B69"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Cible atteinte</w:t>
            </w:r>
          </w:p>
          <w:p w14:paraId="38C11B6A"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w:t>
            </w:r>
          </w:p>
        </w:tc>
      </w:tr>
      <w:tr w:rsidR="000020C4" w14:paraId="38C11B72" w14:textId="77777777" w:rsidTr="00EF469D">
        <w:trPr>
          <w:trHeight w:val="400"/>
        </w:trPr>
        <w:tc>
          <w:tcPr>
            <w:cnfStyle w:val="001000000000" w:firstRow="0" w:lastRow="0" w:firstColumn="1" w:lastColumn="0" w:oddVBand="0" w:evenVBand="0" w:oddHBand="0" w:evenHBand="0" w:firstRowFirstColumn="0" w:firstRowLastColumn="0" w:lastRowFirstColumn="0" w:lastRowLastColumn="0"/>
            <w:tcW w:w="2064" w:type="dxa"/>
          </w:tcPr>
          <w:p w14:paraId="38C11B6C" w14:textId="77777777" w:rsidR="000020C4" w:rsidRDefault="00B36141" w:rsidP="002757B3">
            <w:pPr>
              <w:rPr>
                <w:bCs/>
              </w:rPr>
            </w:pPr>
            <w:r>
              <w:t>Pays</w:t>
            </w:r>
          </w:p>
        </w:tc>
        <w:tc>
          <w:tcPr>
            <w:tcW w:w="1440" w:type="dxa"/>
          </w:tcPr>
          <w:p w14:paraId="38C11B6D"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791" w:type="dxa"/>
          </w:tcPr>
          <w:p w14:paraId="38C11B6E"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1980" w:type="dxa"/>
          </w:tcPr>
          <w:p w14:paraId="38C11B6F"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519" w:type="dxa"/>
          </w:tcPr>
          <w:p w14:paraId="38C11B70"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700" w:type="dxa"/>
          </w:tcPr>
          <w:p w14:paraId="38C11B71"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B79" w14:textId="77777777" w:rsidTr="0030031B">
        <w:trPr>
          <w:cnfStyle w:val="000000010000" w:firstRow="0" w:lastRow="0" w:firstColumn="0" w:lastColumn="0" w:oddVBand="0" w:evenVBand="0" w:oddHBand="0" w:evenHBand="1"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064" w:type="dxa"/>
          </w:tcPr>
          <w:p w14:paraId="38C11B73" w14:textId="77777777" w:rsidR="000020C4" w:rsidRDefault="00B36141" w:rsidP="002757B3">
            <w:pPr>
              <w:rPr>
                <w:bCs/>
              </w:rPr>
            </w:pPr>
            <w:r>
              <w:t>Région n</w:t>
            </w:r>
            <w:r>
              <w:rPr>
                <w:vertAlign w:val="superscript"/>
              </w:rPr>
              <w:t>o</w:t>
            </w:r>
            <w:r>
              <w:t> 1</w:t>
            </w:r>
          </w:p>
        </w:tc>
        <w:tc>
          <w:tcPr>
            <w:tcW w:w="1440" w:type="dxa"/>
          </w:tcPr>
          <w:p w14:paraId="38C11B74"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791" w:type="dxa"/>
          </w:tcPr>
          <w:p w14:paraId="38C11B75"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1980" w:type="dxa"/>
          </w:tcPr>
          <w:p w14:paraId="38C11B76"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519" w:type="dxa"/>
          </w:tcPr>
          <w:p w14:paraId="38C11B77"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700" w:type="dxa"/>
          </w:tcPr>
          <w:p w14:paraId="38C11B78"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B80" w14:textId="77777777" w:rsidTr="000020C4">
        <w:trPr>
          <w:trHeight w:val="527"/>
        </w:trPr>
        <w:tc>
          <w:tcPr>
            <w:cnfStyle w:val="001000000000" w:firstRow="0" w:lastRow="0" w:firstColumn="1" w:lastColumn="0" w:oddVBand="0" w:evenVBand="0" w:oddHBand="0" w:evenHBand="0" w:firstRowFirstColumn="0" w:firstRowLastColumn="0" w:lastRowFirstColumn="0" w:lastRowLastColumn="0"/>
            <w:tcW w:w="2064" w:type="dxa"/>
          </w:tcPr>
          <w:p w14:paraId="38C11B7A" w14:textId="77777777" w:rsidR="000020C4" w:rsidRDefault="00B36141" w:rsidP="002757B3">
            <w:pPr>
              <w:rPr>
                <w:bCs/>
              </w:rPr>
            </w:pPr>
            <w:r>
              <w:t>Région n</w:t>
            </w:r>
            <w:r>
              <w:rPr>
                <w:vertAlign w:val="superscript"/>
              </w:rPr>
              <w:t>o</w:t>
            </w:r>
            <w:r>
              <w:t> 2</w:t>
            </w:r>
          </w:p>
        </w:tc>
        <w:tc>
          <w:tcPr>
            <w:tcW w:w="1440" w:type="dxa"/>
          </w:tcPr>
          <w:p w14:paraId="38C11B7B"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791" w:type="dxa"/>
          </w:tcPr>
          <w:p w14:paraId="38C11B7C"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1980" w:type="dxa"/>
          </w:tcPr>
          <w:p w14:paraId="38C11B7D"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519" w:type="dxa"/>
          </w:tcPr>
          <w:p w14:paraId="38C11B7E"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700" w:type="dxa"/>
          </w:tcPr>
          <w:p w14:paraId="38C11B7F"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B87" w14:textId="77777777" w:rsidTr="000020C4">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4" w:type="dxa"/>
          </w:tcPr>
          <w:p w14:paraId="38C11B81" w14:textId="77777777" w:rsidR="000020C4" w:rsidRDefault="00B36141" w:rsidP="002757B3">
            <w:pPr>
              <w:rPr>
                <w:bCs/>
              </w:rPr>
            </w:pPr>
            <w:r>
              <w:t>Région n</w:t>
            </w:r>
            <w:r>
              <w:rPr>
                <w:vertAlign w:val="superscript"/>
              </w:rPr>
              <w:t>o</w:t>
            </w:r>
            <w:r>
              <w:t> 3</w:t>
            </w:r>
          </w:p>
        </w:tc>
        <w:tc>
          <w:tcPr>
            <w:tcW w:w="1440" w:type="dxa"/>
          </w:tcPr>
          <w:p w14:paraId="38C11B82"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791" w:type="dxa"/>
          </w:tcPr>
          <w:p w14:paraId="38C11B83"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1980" w:type="dxa"/>
          </w:tcPr>
          <w:p w14:paraId="38C11B84"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519" w:type="dxa"/>
          </w:tcPr>
          <w:p w14:paraId="38C11B85"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700" w:type="dxa"/>
          </w:tcPr>
          <w:p w14:paraId="38C11B86"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bl>
    <w:p w14:paraId="38C11B89" w14:textId="77777777" w:rsidR="000020C4" w:rsidRDefault="000020C4" w:rsidP="002757B3"/>
    <w:p w14:paraId="3670FF25" w14:textId="77777777" w:rsidR="00734770" w:rsidRDefault="00734770" w:rsidP="002757B3"/>
    <w:p w14:paraId="5169081A" w14:textId="77777777" w:rsidR="002757B3" w:rsidRDefault="002757B3" w:rsidP="002757B3"/>
    <w:p w14:paraId="5DBACC9A" w14:textId="77777777" w:rsidR="002757B3" w:rsidRDefault="002757B3" w:rsidP="002757B3"/>
    <w:p w14:paraId="00337B21" w14:textId="77777777" w:rsidR="002757B3" w:rsidRDefault="002757B3" w:rsidP="002757B3"/>
    <w:p w14:paraId="5292D614" w14:textId="77777777" w:rsidR="002757B3" w:rsidRDefault="002757B3">
      <w:pPr>
        <w:widowControl/>
        <w:rPr>
          <w:highlight w:val="yellow"/>
        </w:rPr>
      </w:pPr>
      <w:r>
        <w:rPr>
          <w:highlight w:val="yellow"/>
        </w:rPr>
        <w:br w:type="page"/>
      </w:r>
    </w:p>
    <w:p w14:paraId="34B2DBBA" w14:textId="77777777" w:rsidR="002757B3" w:rsidRDefault="002757B3" w:rsidP="002757B3">
      <w:pPr>
        <w:rPr>
          <w:b/>
          <w:bCs/>
          <w:i/>
          <w:iCs/>
          <w:highlight w:val="yellow"/>
        </w:rPr>
      </w:pPr>
    </w:p>
    <w:p w14:paraId="38C11B8A" w14:textId="022A8812" w:rsidR="000020C4" w:rsidRPr="002757B3" w:rsidRDefault="00B36141" w:rsidP="002757B3">
      <w:pPr>
        <w:rPr>
          <w:i/>
          <w:iCs/>
        </w:rPr>
      </w:pPr>
      <w:r w:rsidRPr="002757B3">
        <w:rPr>
          <w:b/>
          <w:bCs/>
          <w:i/>
          <w:iCs/>
          <w:highlight w:val="yellow"/>
        </w:rPr>
        <w:t>Instructions [à supprimer une fois le rapport terminé] </w:t>
      </w:r>
      <w:r w:rsidRPr="002757B3">
        <w:rPr>
          <w:i/>
          <w:iCs/>
          <w:highlight w:val="yellow"/>
        </w:rPr>
        <w:t>: évalue</w:t>
      </w:r>
      <w:r w:rsidR="00FD093F" w:rsidRPr="002757B3">
        <w:rPr>
          <w:i/>
          <w:iCs/>
          <w:highlight w:val="yellow"/>
        </w:rPr>
        <w:t>r</w:t>
      </w:r>
      <w:r w:rsidRPr="002757B3">
        <w:rPr>
          <w:i/>
          <w:iCs/>
          <w:highlight w:val="yellow"/>
        </w:rPr>
        <w:t xml:space="preserve"> les performances </w:t>
      </w:r>
      <w:r w:rsidR="00FD093F" w:rsidRPr="002757B3">
        <w:rPr>
          <w:i/>
          <w:iCs/>
          <w:highlight w:val="yellow"/>
        </w:rPr>
        <w:t>selon</w:t>
      </w:r>
      <w:r w:rsidRPr="002757B3">
        <w:rPr>
          <w:i/>
          <w:iCs/>
          <w:highlight w:val="yellow"/>
        </w:rPr>
        <w:t xml:space="preserve"> l’approche 7-1-7 par type d’événement (par exemple, « choléra », « dengue », « maladie due au virus Ebola ») en fonction des épidémies survenues au cours de la période considérée.</w:t>
      </w:r>
    </w:p>
    <w:p w14:paraId="38C11B8B" w14:textId="77777777" w:rsidR="000020C4" w:rsidRDefault="000020C4" w:rsidP="002757B3"/>
    <w:tbl>
      <w:tblPr>
        <w:tblStyle w:val="717Alliance"/>
        <w:tblW w:w="13495" w:type="dxa"/>
        <w:tblLayout w:type="fixed"/>
        <w:tblLook w:val="04A0" w:firstRow="1" w:lastRow="0" w:firstColumn="1" w:lastColumn="0" w:noHBand="0" w:noVBand="1"/>
      </w:tblPr>
      <w:tblGrid>
        <w:gridCol w:w="2065"/>
        <w:gridCol w:w="1440"/>
        <w:gridCol w:w="2791"/>
        <w:gridCol w:w="1980"/>
        <w:gridCol w:w="2519"/>
        <w:gridCol w:w="2700"/>
      </w:tblGrid>
      <w:tr w:rsidR="000020C4" w14:paraId="38C11B8D" w14:textId="77777777" w:rsidTr="000020C4">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494" w:type="dxa"/>
            <w:gridSpan w:val="6"/>
          </w:tcPr>
          <w:p w14:paraId="38C11B8C" w14:textId="308FCEB4" w:rsidR="000020C4" w:rsidRPr="002757B3" w:rsidRDefault="00B36141" w:rsidP="002757B3">
            <w:pPr>
              <w:rPr>
                <w:b/>
                <w:bCs/>
                <w:color w:val="FFFFFF" w:themeColor="background1"/>
              </w:rPr>
            </w:pPr>
            <w:r w:rsidRPr="002757B3">
              <w:rPr>
                <w:b/>
                <w:bCs/>
                <w:color w:val="FFFFFF" w:themeColor="background1"/>
              </w:rPr>
              <w:t xml:space="preserve">Performances </w:t>
            </w:r>
            <w:r w:rsidR="00FD093F" w:rsidRPr="002757B3">
              <w:rPr>
                <w:b/>
                <w:bCs/>
                <w:color w:val="FFFFFF" w:themeColor="background1"/>
              </w:rPr>
              <w:t>selon</w:t>
            </w:r>
            <w:r w:rsidRPr="002757B3">
              <w:rPr>
                <w:b/>
                <w:bCs/>
                <w:color w:val="FFFFFF" w:themeColor="background1"/>
              </w:rPr>
              <w:t xml:space="preserve"> l’approche 7-1-7 par type d’événement</w:t>
            </w:r>
          </w:p>
        </w:tc>
      </w:tr>
      <w:tr w:rsidR="000020C4" w14:paraId="38C11B94" w14:textId="77777777" w:rsidTr="000020C4">
        <w:trPr>
          <w:trHeight w:val="244"/>
        </w:trPr>
        <w:tc>
          <w:tcPr>
            <w:cnfStyle w:val="001000000000" w:firstRow="0" w:lastRow="0" w:firstColumn="1" w:lastColumn="0" w:oddVBand="0" w:evenVBand="0" w:oddHBand="0" w:evenHBand="0" w:firstRowFirstColumn="0" w:firstRowLastColumn="0" w:lastRowFirstColumn="0" w:lastRowLastColumn="0"/>
            <w:tcW w:w="2064" w:type="dxa"/>
          </w:tcPr>
          <w:p w14:paraId="38C11B8E" w14:textId="77777777" w:rsidR="000020C4" w:rsidRPr="0026487D" w:rsidRDefault="00B36141" w:rsidP="002757B3">
            <w:pPr>
              <w:rPr>
                <w:bCs/>
              </w:rPr>
            </w:pPr>
            <w:r w:rsidRPr="0026487D">
              <w:t> Type d’événement</w:t>
            </w:r>
          </w:p>
        </w:tc>
        <w:tc>
          <w:tcPr>
            <w:tcW w:w="1440" w:type="dxa"/>
          </w:tcPr>
          <w:p w14:paraId="38C11B8F" w14:textId="77777777" w:rsidR="000020C4" w:rsidRPr="0026487D" w:rsidRDefault="00B36141" w:rsidP="002757B3">
            <w:pPr>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26487D">
              <w:t>Nombre d’événements</w:t>
            </w:r>
          </w:p>
        </w:tc>
        <w:tc>
          <w:tcPr>
            <w:tcW w:w="2791" w:type="dxa"/>
            <w:shd w:val="clear" w:color="auto" w:fill="FF0000"/>
          </w:tcPr>
          <w:p w14:paraId="38C11B90" w14:textId="77777777" w:rsidR="000020C4" w:rsidRPr="0026487D" w:rsidRDefault="00B36141" w:rsidP="002757B3">
            <w:pPr>
              <w:cnfStyle w:val="000000000000" w:firstRow="0" w:lastRow="0" w:firstColumn="0" w:lastColumn="0" w:oddVBand="0" w:evenVBand="0" w:oddHBand="0" w:evenHBand="0" w:firstRowFirstColumn="0" w:firstRowLastColumn="0" w:lastRowFirstColumn="0" w:lastRowLastColumn="0"/>
              <w:rPr>
                <w:bCs/>
              </w:rPr>
            </w:pPr>
            <w:r w:rsidRPr="0026487D">
              <w:t>Détection</w:t>
            </w:r>
          </w:p>
        </w:tc>
        <w:tc>
          <w:tcPr>
            <w:tcW w:w="1980" w:type="dxa"/>
            <w:shd w:val="clear" w:color="auto" w:fill="FFC000"/>
          </w:tcPr>
          <w:p w14:paraId="38C11B91" w14:textId="77777777" w:rsidR="000020C4" w:rsidRPr="0026487D" w:rsidRDefault="00B36141" w:rsidP="002757B3">
            <w:pPr>
              <w:cnfStyle w:val="000000000000" w:firstRow="0" w:lastRow="0" w:firstColumn="0" w:lastColumn="0" w:oddVBand="0" w:evenVBand="0" w:oddHBand="0" w:evenHBand="0" w:firstRowFirstColumn="0" w:firstRowLastColumn="0" w:lastRowFirstColumn="0" w:lastRowLastColumn="0"/>
              <w:rPr>
                <w:bCs/>
              </w:rPr>
            </w:pPr>
            <w:r w:rsidRPr="0026487D">
              <w:t>Notification</w:t>
            </w:r>
          </w:p>
        </w:tc>
        <w:tc>
          <w:tcPr>
            <w:tcW w:w="2519" w:type="dxa"/>
            <w:shd w:val="clear" w:color="auto" w:fill="3BAE42"/>
          </w:tcPr>
          <w:p w14:paraId="38C11B92" w14:textId="77777777" w:rsidR="000020C4" w:rsidRPr="0026487D" w:rsidRDefault="00B36141" w:rsidP="002757B3">
            <w:pPr>
              <w:cnfStyle w:val="000000000000" w:firstRow="0" w:lastRow="0" w:firstColumn="0" w:lastColumn="0" w:oddVBand="0" w:evenVBand="0" w:oddHBand="0" w:evenHBand="0" w:firstRowFirstColumn="0" w:firstRowLastColumn="0" w:lastRowFirstColumn="0" w:lastRowLastColumn="0"/>
              <w:rPr>
                <w:bCs/>
              </w:rPr>
            </w:pPr>
            <w:r w:rsidRPr="0026487D">
              <w:t>Réponse</w:t>
            </w:r>
          </w:p>
        </w:tc>
        <w:tc>
          <w:tcPr>
            <w:tcW w:w="2700" w:type="dxa"/>
            <w:shd w:val="clear" w:color="auto" w:fill="618393" w:themeFill="text2"/>
          </w:tcPr>
          <w:p w14:paraId="38C11B93" w14:textId="77777777" w:rsidR="000020C4" w:rsidRPr="0026487D" w:rsidRDefault="00B36141" w:rsidP="002757B3">
            <w:pPr>
              <w:cnfStyle w:val="000000000000" w:firstRow="0" w:lastRow="0" w:firstColumn="0" w:lastColumn="0" w:oddVBand="0" w:evenVBand="0" w:oddHBand="0" w:evenHBand="0" w:firstRowFirstColumn="0" w:firstRowLastColumn="0" w:lastRowFirstColumn="0" w:lastRowLastColumn="0"/>
              <w:rPr>
                <w:bCs/>
              </w:rPr>
            </w:pPr>
            <w:r w:rsidRPr="0026487D">
              <w:t>Cible 7-1-7</w:t>
            </w:r>
          </w:p>
        </w:tc>
      </w:tr>
      <w:tr w:rsidR="000020C4" w14:paraId="38C11B9F" w14:textId="77777777" w:rsidTr="000020C4">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4" w:type="dxa"/>
          </w:tcPr>
          <w:p w14:paraId="38C11B95" w14:textId="77777777" w:rsidR="000020C4" w:rsidRDefault="000020C4" w:rsidP="002757B3"/>
        </w:tc>
        <w:tc>
          <w:tcPr>
            <w:tcW w:w="1440" w:type="dxa"/>
            <w:vAlign w:val="center"/>
          </w:tcPr>
          <w:p w14:paraId="38C11B96"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pPr>
            <w:r>
              <w:t>Nbre</w:t>
            </w:r>
          </w:p>
        </w:tc>
        <w:tc>
          <w:tcPr>
            <w:tcW w:w="2791" w:type="dxa"/>
          </w:tcPr>
          <w:p w14:paraId="38C11B97"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Cible atteinte</w:t>
            </w:r>
          </w:p>
          <w:p w14:paraId="38C11B98"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w:t>
            </w:r>
          </w:p>
        </w:tc>
        <w:tc>
          <w:tcPr>
            <w:tcW w:w="1980" w:type="dxa"/>
          </w:tcPr>
          <w:p w14:paraId="38C11B99"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Cible atteinte</w:t>
            </w:r>
          </w:p>
          <w:p w14:paraId="38C11B9A"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w:t>
            </w:r>
          </w:p>
        </w:tc>
        <w:tc>
          <w:tcPr>
            <w:tcW w:w="2519" w:type="dxa"/>
          </w:tcPr>
          <w:p w14:paraId="38C11B9B"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Cible atteinte</w:t>
            </w:r>
          </w:p>
          <w:p w14:paraId="38C11B9C"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w:t>
            </w:r>
          </w:p>
        </w:tc>
        <w:tc>
          <w:tcPr>
            <w:tcW w:w="2700" w:type="dxa"/>
          </w:tcPr>
          <w:p w14:paraId="38C11B9D"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Cible atteinte</w:t>
            </w:r>
          </w:p>
          <w:p w14:paraId="38C11B9E"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bCs/>
              </w:rPr>
            </w:pPr>
            <w:r>
              <w:t>(%)</w:t>
            </w:r>
          </w:p>
        </w:tc>
      </w:tr>
      <w:tr w:rsidR="000020C4" w14:paraId="38C11BA6" w14:textId="77777777" w:rsidTr="000020C4">
        <w:trPr>
          <w:trHeight w:val="527"/>
        </w:trPr>
        <w:tc>
          <w:tcPr>
            <w:cnfStyle w:val="001000000000" w:firstRow="0" w:lastRow="0" w:firstColumn="1" w:lastColumn="0" w:oddVBand="0" w:evenVBand="0" w:oddHBand="0" w:evenHBand="0" w:firstRowFirstColumn="0" w:firstRowLastColumn="0" w:lastRowFirstColumn="0" w:lastRowLastColumn="0"/>
            <w:tcW w:w="2064" w:type="dxa"/>
          </w:tcPr>
          <w:p w14:paraId="38C11BA0" w14:textId="77777777" w:rsidR="000020C4" w:rsidRDefault="000020C4" w:rsidP="002757B3"/>
        </w:tc>
        <w:tc>
          <w:tcPr>
            <w:tcW w:w="1440" w:type="dxa"/>
          </w:tcPr>
          <w:p w14:paraId="38C11BA1"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791" w:type="dxa"/>
          </w:tcPr>
          <w:p w14:paraId="38C11BA2"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1980" w:type="dxa"/>
          </w:tcPr>
          <w:p w14:paraId="38C11BA3"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519" w:type="dxa"/>
          </w:tcPr>
          <w:p w14:paraId="38C11BA4"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700" w:type="dxa"/>
          </w:tcPr>
          <w:p w14:paraId="38C11BA5"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BAD" w14:textId="77777777" w:rsidTr="000020C4">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4" w:type="dxa"/>
          </w:tcPr>
          <w:p w14:paraId="38C11BA7" w14:textId="77777777" w:rsidR="000020C4" w:rsidRDefault="000020C4" w:rsidP="002757B3"/>
        </w:tc>
        <w:tc>
          <w:tcPr>
            <w:tcW w:w="1440" w:type="dxa"/>
          </w:tcPr>
          <w:p w14:paraId="38C11BA8"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791" w:type="dxa"/>
          </w:tcPr>
          <w:p w14:paraId="38C11BA9"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1980" w:type="dxa"/>
          </w:tcPr>
          <w:p w14:paraId="38C11BAA"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519" w:type="dxa"/>
          </w:tcPr>
          <w:p w14:paraId="38C11BAB"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700" w:type="dxa"/>
          </w:tcPr>
          <w:p w14:paraId="38C11BAC"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BB4" w14:textId="77777777" w:rsidTr="000020C4">
        <w:trPr>
          <w:trHeight w:val="527"/>
        </w:trPr>
        <w:tc>
          <w:tcPr>
            <w:cnfStyle w:val="001000000000" w:firstRow="0" w:lastRow="0" w:firstColumn="1" w:lastColumn="0" w:oddVBand="0" w:evenVBand="0" w:oddHBand="0" w:evenHBand="0" w:firstRowFirstColumn="0" w:firstRowLastColumn="0" w:lastRowFirstColumn="0" w:lastRowLastColumn="0"/>
            <w:tcW w:w="2064" w:type="dxa"/>
          </w:tcPr>
          <w:p w14:paraId="38C11BAE" w14:textId="77777777" w:rsidR="000020C4" w:rsidRDefault="000020C4" w:rsidP="002757B3"/>
        </w:tc>
        <w:tc>
          <w:tcPr>
            <w:tcW w:w="1440" w:type="dxa"/>
          </w:tcPr>
          <w:p w14:paraId="38C11BAF"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791" w:type="dxa"/>
          </w:tcPr>
          <w:p w14:paraId="38C11BB0"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1980" w:type="dxa"/>
          </w:tcPr>
          <w:p w14:paraId="38C11BB1"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519" w:type="dxa"/>
          </w:tcPr>
          <w:p w14:paraId="38C11BB2"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700" w:type="dxa"/>
          </w:tcPr>
          <w:p w14:paraId="38C11BB3"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BBB" w14:textId="77777777" w:rsidTr="000020C4">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4" w:type="dxa"/>
          </w:tcPr>
          <w:p w14:paraId="38C11BB5" w14:textId="77777777" w:rsidR="000020C4" w:rsidRDefault="000020C4" w:rsidP="002757B3"/>
        </w:tc>
        <w:tc>
          <w:tcPr>
            <w:tcW w:w="1440" w:type="dxa"/>
          </w:tcPr>
          <w:p w14:paraId="38C11BB6"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791" w:type="dxa"/>
          </w:tcPr>
          <w:p w14:paraId="38C11BB7"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1980" w:type="dxa"/>
          </w:tcPr>
          <w:p w14:paraId="38C11BB8"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519" w:type="dxa"/>
          </w:tcPr>
          <w:p w14:paraId="38C11BB9"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700" w:type="dxa"/>
          </w:tcPr>
          <w:p w14:paraId="38C11BBA"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BC2" w14:textId="77777777" w:rsidTr="000020C4">
        <w:trPr>
          <w:trHeight w:val="527"/>
        </w:trPr>
        <w:tc>
          <w:tcPr>
            <w:cnfStyle w:val="001000000000" w:firstRow="0" w:lastRow="0" w:firstColumn="1" w:lastColumn="0" w:oddVBand="0" w:evenVBand="0" w:oddHBand="0" w:evenHBand="0" w:firstRowFirstColumn="0" w:firstRowLastColumn="0" w:lastRowFirstColumn="0" w:lastRowLastColumn="0"/>
            <w:tcW w:w="2064" w:type="dxa"/>
          </w:tcPr>
          <w:p w14:paraId="38C11BBC" w14:textId="77777777" w:rsidR="000020C4" w:rsidRDefault="000020C4" w:rsidP="002757B3"/>
        </w:tc>
        <w:tc>
          <w:tcPr>
            <w:tcW w:w="1440" w:type="dxa"/>
          </w:tcPr>
          <w:p w14:paraId="38C11BBD"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791" w:type="dxa"/>
          </w:tcPr>
          <w:p w14:paraId="38C11BBE"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1980" w:type="dxa"/>
          </w:tcPr>
          <w:p w14:paraId="38C11BBF"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519" w:type="dxa"/>
          </w:tcPr>
          <w:p w14:paraId="38C11BC0"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700" w:type="dxa"/>
          </w:tcPr>
          <w:p w14:paraId="38C11BC1"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BC9" w14:textId="77777777" w:rsidTr="000020C4">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4" w:type="dxa"/>
          </w:tcPr>
          <w:p w14:paraId="38C11BC3" w14:textId="77777777" w:rsidR="000020C4" w:rsidRDefault="000020C4" w:rsidP="002757B3"/>
        </w:tc>
        <w:tc>
          <w:tcPr>
            <w:tcW w:w="1440" w:type="dxa"/>
          </w:tcPr>
          <w:p w14:paraId="38C11BC4"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791" w:type="dxa"/>
          </w:tcPr>
          <w:p w14:paraId="38C11BC5"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1980" w:type="dxa"/>
          </w:tcPr>
          <w:p w14:paraId="38C11BC6"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519" w:type="dxa"/>
          </w:tcPr>
          <w:p w14:paraId="38C11BC7"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700" w:type="dxa"/>
          </w:tcPr>
          <w:p w14:paraId="38C11BC8"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bl>
    <w:p w14:paraId="38C11BCA" w14:textId="77777777" w:rsidR="000020C4" w:rsidRDefault="000020C4" w:rsidP="002757B3"/>
    <w:p w14:paraId="38C11BCB" w14:textId="77777777" w:rsidR="000020C4" w:rsidRDefault="000020C4" w:rsidP="002757B3"/>
    <w:p w14:paraId="38C11BD5" w14:textId="77777777" w:rsidR="000020C4" w:rsidRPr="00E80036" w:rsidRDefault="000020C4" w:rsidP="006211D2">
      <w:pPr>
        <w:pStyle w:val="Heading2"/>
      </w:pPr>
    </w:p>
    <w:p w14:paraId="16F86887" w14:textId="77777777" w:rsidR="002757B3" w:rsidRDefault="002757B3" w:rsidP="006211D2">
      <w:pPr>
        <w:pStyle w:val="Heading2"/>
      </w:pPr>
    </w:p>
    <w:p w14:paraId="5EDE0241" w14:textId="77777777" w:rsidR="002757B3" w:rsidRDefault="002757B3" w:rsidP="006211D2">
      <w:pPr>
        <w:pStyle w:val="Heading2"/>
      </w:pPr>
    </w:p>
    <w:p w14:paraId="31975D82" w14:textId="77777777" w:rsidR="002757B3" w:rsidRDefault="002757B3" w:rsidP="006211D2">
      <w:pPr>
        <w:pStyle w:val="Heading2"/>
      </w:pPr>
    </w:p>
    <w:p w14:paraId="128E0FEF" w14:textId="77777777" w:rsidR="002757B3" w:rsidRDefault="002757B3" w:rsidP="006211D2">
      <w:pPr>
        <w:pStyle w:val="Heading2"/>
      </w:pPr>
    </w:p>
    <w:p w14:paraId="342AD7A2" w14:textId="77777777" w:rsidR="002757B3" w:rsidRPr="002757B3" w:rsidRDefault="002757B3" w:rsidP="002757B3">
      <w:pPr>
        <w:pStyle w:val="BodyText"/>
      </w:pPr>
    </w:p>
    <w:p w14:paraId="38C11BD6" w14:textId="574F26BD" w:rsidR="000020C4" w:rsidRDefault="00B36141" w:rsidP="006211D2">
      <w:pPr>
        <w:pStyle w:val="Heading2"/>
      </w:pPr>
      <w:r>
        <w:t>Goulets d’étranglement</w:t>
      </w:r>
    </w:p>
    <w:p w14:paraId="38C11BD7" w14:textId="3C76A4EC" w:rsidR="000020C4" w:rsidRPr="002757B3" w:rsidRDefault="00B36141" w:rsidP="002757B3">
      <w:pPr>
        <w:spacing w:line="276" w:lineRule="auto"/>
        <w:rPr>
          <w:bCs/>
          <w:i/>
          <w:iCs/>
        </w:rPr>
      </w:pPr>
      <w:r w:rsidRPr="002757B3">
        <w:rPr>
          <w:b/>
          <w:bCs/>
          <w:i/>
          <w:iCs/>
          <w:highlight w:val="yellow"/>
        </w:rPr>
        <w:t>Instructions [à supprimer une fois le rapport terminé] </w:t>
      </w:r>
      <w:r w:rsidRPr="002757B3">
        <w:rPr>
          <w:i/>
          <w:iCs/>
          <w:highlight w:val="yellow"/>
        </w:rPr>
        <w:t>: classe</w:t>
      </w:r>
      <w:r w:rsidR="00FD093F" w:rsidRPr="002757B3">
        <w:rPr>
          <w:i/>
          <w:iCs/>
          <w:highlight w:val="yellow"/>
        </w:rPr>
        <w:t>r</w:t>
      </w:r>
      <w:r w:rsidRPr="002757B3">
        <w:rPr>
          <w:i/>
          <w:iCs/>
          <w:highlight w:val="yellow"/>
        </w:rPr>
        <w:t xml:space="preserve"> les principaux goulets d’étranglement par domaine technique pertinent tirés d’un Plan d’Action National pour la Sécurité Sanitaire (PANSS), d’une Évaluation Externe Conjointe (EEC) ou d’un autre document. Rempli</w:t>
      </w:r>
      <w:r w:rsidR="00BD6FAE" w:rsidRPr="002757B3">
        <w:rPr>
          <w:i/>
          <w:iCs/>
          <w:highlight w:val="yellow"/>
        </w:rPr>
        <w:t>r</w:t>
      </w:r>
      <w:r w:rsidRPr="002757B3">
        <w:rPr>
          <w:i/>
          <w:iCs/>
          <w:highlight w:val="yellow"/>
        </w:rPr>
        <w:t xml:space="preserve"> le tableau ci-dessous, sans oublier les recommandations.</w:t>
      </w:r>
      <w:r w:rsidRPr="002757B3">
        <w:rPr>
          <w:i/>
          <w:iCs/>
        </w:rPr>
        <w:t xml:space="preserve"> </w:t>
      </w:r>
      <w:r w:rsidRPr="002757B3">
        <w:rPr>
          <w:i/>
          <w:iCs/>
          <w:highlight w:val="yellow"/>
        </w:rPr>
        <w:t>Un exemple de texte est fourni ci-dessous. Modifie</w:t>
      </w:r>
      <w:r w:rsidR="00BD6FAE" w:rsidRPr="002757B3">
        <w:rPr>
          <w:i/>
          <w:iCs/>
          <w:highlight w:val="yellow"/>
        </w:rPr>
        <w:t>r</w:t>
      </w:r>
      <w:r w:rsidRPr="002757B3">
        <w:rPr>
          <w:i/>
          <w:iCs/>
          <w:highlight w:val="yellow"/>
        </w:rPr>
        <w:t xml:space="preserve"> ou supprime</w:t>
      </w:r>
      <w:r w:rsidR="00BD6FAE" w:rsidRPr="002757B3">
        <w:rPr>
          <w:i/>
          <w:iCs/>
          <w:highlight w:val="yellow"/>
        </w:rPr>
        <w:t>r</w:t>
      </w:r>
      <w:r w:rsidRPr="002757B3">
        <w:rPr>
          <w:i/>
          <w:iCs/>
          <w:highlight w:val="yellow"/>
        </w:rPr>
        <w:t xml:space="preserve"> à votre convenance.</w:t>
      </w:r>
    </w:p>
    <w:p w14:paraId="38C11BD8" w14:textId="77777777" w:rsidR="000020C4" w:rsidRPr="00E80036" w:rsidRDefault="000020C4" w:rsidP="002757B3">
      <w:pPr>
        <w:spacing w:line="276" w:lineRule="auto"/>
      </w:pPr>
    </w:p>
    <w:p w14:paraId="38C11BD9" w14:textId="76C59F50" w:rsidR="000020C4" w:rsidRDefault="00B36141" w:rsidP="002757B3">
      <w:pPr>
        <w:spacing w:line="276" w:lineRule="auto"/>
        <w:rPr>
          <w:bCs/>
        </w:rPr>
      </w:pPr>
      <w:r>
        <w:t xml:space="preserve">Des goulets d’étranglement ont été identifiés lors de </w:t>
      </w:r>
      <w:r>
        <w:rPr>
          <w:highlight w:val="yellow"/>
        </w:rPr>
        <w:t>[XX]</w:t>
      </w:r>
      <w:r>
        <w:t xml:space="preserve"> événements. Ces goulets d’étranglement se retrouvent </w:t>
      </w:r>
      <w:r w:rsidR="00BD6FAE">
        <w:t>au niveau d</w:t>
      </w:r>
      <w:r>
        <w:t xml:space="preserve">es indicateurs de détection, de notification et de réponse. Ils ont été synthétisés, classés et </w:t>
      </w:r>
      <w:r w:rsidR="00BD6FAE">
        <w:t>associés aux</w:t>
      </w:r>
      <w:r>
        <w:t xml:space="preserve"> domaines techniques pertinents de </w:t>
      </w:r>
      <w:r>
        <w:rPr>
          <w:highlight w:val="yellow"/>
        </w:rPr>
        <w:t>[ajouter le cadre pertinent ici, si vous le souhaitez, comme un Plan d’Action National pour la Sécurité Sanitaire (PANSS) ou une Évaluation Externe Conjointe (EEC)]</w:t>
      </w:r>
      <w:r>
        <w:t>. Globalement, [</w:t>
      </w:r>
      <w:r>
        <w:rPr>
          <w:highlight w:val="yellow"/>
        </w:rPr>
        <w:t>répertorier les domaines techniques les plus courants connaissant des goulets d’étranglement</w:t>
      </w:r>
      <w:r>
        <w:t>] les domaines techniques représentent plus de [</w:t>
      </w:r>
      <w:r>
        <w:rPr>
          <w:highlight w:val="yellow"/>
        </w:rPr>
        <w:t>XX</w:t>
      </w:r>
      <w:r>
        <w:t xml:space="preserve">] % des goulets d’étranglement identifiés. Le tableau ci-dessous répertorie les catégories de goulets d’étranglement les plus courantes, leur fréquence, les domaines techniques correspondants et des recommandations. Des informations complémentaires sur les goulets d’étranglement sont fournies aux </w:t>
      </w:r>
      <w:r>
        <w:rPr>
          <w:highlight w:val="yellow"/>
        </w:rPr>
        <w:t>annexes [X] et [X]</w:t>
      </w:r>
      <w:r>
        <w:t>.</w:t>
      </w:r>
    </w:p>
    <w:p w14:paraId="38C11BDA" w14:textId="77777777" w:rsidR="000020C4" w:rsidRPr="00E80036" w:rsidRDefault="000020C4" w:rsidP="002757B3">
      <w:pPr>
        <w:spacing w:line="276" w:lineRule="auto"/>
      </w:pPr>
    </w:p>
    <w:tbl>
      <w:tblPr>
        <w:tblStyle w:val="717Alliance"/>
        <w:tblW w:w="14030" w:type="dxa"/>
        <w:tblLayout w:type="fixed"/>
        <w:tblLook w:val="04A0" w:firstRow="1" w:lastRow="0" w:firstColumn="1" w:lastColumn="0" w:noHBand="0" w:noVBand="1"/>
      </w:tblPr>
      <w:tblGrid>
        <w:gridCol w:w="2414"/>
        <w:gridCol w:w="11"/>
        <w:gridCol w:w="3600"/>
        <w:gridCol w:w="2509"/>
        <w:gridCol w:w="5496"/>
      </w:tblGrid>
      <w:tr w:rsidR="000020C4" w14:paraId="38C11BDF" w14:textId="77777777" w:rsidTr="002757B3">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414" w:type="dxa"/>
          </w:tcPr>
          <w:p w14:paraId="38C11BDB" w14:textId="77777777" w:rsidR="000020C4" w:rsidRPr="002757B3" w:rsidRDefault="00B36141" w:rsidP="002757B3">
            <w:pPr>
              <w:rPr>
                <w:b/>
                <w:bCs/>
                <w:color w:val="FFFFFF" w:themeColor="background1"/>
              </w:rPr>
            </w:pPr>
            <w:r w:rsidRPr="002757B3">
              <w:rPr>
                <w:b/>
                <w:bCs/>
                <w:color w:val="FFFFFF" w:themeColor="background1"/>
              </w:rPr>
              <w:t>Domaine technique</w:t>
            </w:r>
          </w:p>
        </w:tc>
        <w:tc>
          <w:tcPr>
            <w:tcW w:w="3611" w:type="dxa"/>
            <w:gridSpan w:val="2"/>
          </w:tcPr>
          <w:p w14:paraId="38C11BDC" w14:textId="77777777" w:rsidR="000020C4" w:rsidRPr="002757B3" w:rsidRDefault="00B36141" w:rsidP="002757B3">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2757B3">
              <w:rPr>
                <w:b/>
                <w:bCs/>
                <w:color w:val="FFFFFF" w:themeColor="background1"/>
              </w:rPr>
              <w:t>Catégorie de goulets d’étranglement</w:t>
            </w:r>
          </w:p>
        </w:tc>
        <w:tc>
          <w:tcPr>
            <w:tcW w:w="2509" w:type="dxa"/>
          </w:tcPr>
          <w:p w14:paraId="38C11BDD" w14:textId="77777777" w:rsidR="000020C4" w:rsidRPr="002757B3" w:rsidRDefault="00B36141" w:rsidP="002757B3">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2757B3">
              <w:rPr>
                <w:b/>
                <w:bCs/>
                <w:color w:val="FFFFFF" w:themeColor="background1"/>
              </w:rPr>
              <w:t>Nombre de goulets d’étranglement spécifiques</w:t>
            </w:r>
          </w:p>
        </w:tc>
        <w:tc>
          <w:tcPr>
            <w:tcW w:w="5496" w:type="dxa"/>
          </w:tcPr>
          <w:p w14:paraId="38C11BDE" w14:textId="77777777" w:rsidR="000020C4" w:rsidRPr="002757B3" w:rsidRDefault="00B36141" w:rsidP="002757B3">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2757B3">
              <w:rPr>
                <w:b/>
                <w:bCs/>
                <w:color w:val="FFFFFF" w:themeColor="background1"/>
              </w:rPr>
              <w:t>Recommandation(s)</w:t>
            </w:r>
          </w:p>
        </w:tc>
      </w:tr>
      <w:tr w:rsidR="000020C4" w14:paraId="38C11BE4" w14:textId="77777777" w:rsidTr="002757B3">
        <w:trPr>
          <w:trHeight w:val="654"/>
        </w:trPr>
        <w:tc>
          <w:tcPr>
            <w:cnfStyle w:val="001000000000" w:firstRow="0" w:lastRow="0" w:firstColumn="1" w:lastColumn="0" w:oddVBand="0" w:evenVBand="0" w:oddHBand="0" w:evenHBand="0" w:firstRowFirstColumn="0" w:firstRowLastColumn="0" w:lastRowFirstColumn="0" w:lastRowLastColumn="0"/>
            <w:tcW w:w="2414" w:type="dxa"/>
            <w:shd w:val="clear" w:color="auto" w:fill="FFFFFF" w:themeFill="background1"/>
          </w:tcPr>
          <w:p w14:paraId="38C11BE0" w14:textId="77777777" w:rsidR="000020C4" w:rsidRDefault="000020C4" w:rsidP="002757B3"/>
        </w:tc>
        <w:tc>
          <w:tcPr>
            <w:tcW w:w="3611" w:type="dxa"/>
            <w:gridSpan w:val="2"/>
          </w:tcPr>
          <w:p w14:paraId="38C11BE1"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509" w:type="dxa"/>
          </w:tcPr>
          <w:p w14:paraId="38C11BE2"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5496" w:type="dxa"/>
          </w:tcPr>
          <w:p w14:paraId="38C11BE3"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BE9" w14:textId="77777777" w:rsidTr="002757B3">
        <w:trPr>
          <w:cnfStyle w:val="000000010000" w:firstRow="0" w:lastRow="0" w:firstColumn="0" w:lastColumn="0" w:oddVBand="0" w:evenVBand="0" w:oddHBand="0" w:evenHBand="1"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414" w:type="dxa"/>
            <w:shd w:val="clear" w:color="auto" w:fill="EDF3F7"/>
          </w:tcPr>
          <w:p w14:paraId="38C11BE5" w14:textId="77777777" w:rsidR="000020C4" w:rsidRDefault="000020C4" w:rsidP="002757B3"/>
        </w:tc>
        <w:tc>
          <w:tcPr>
            <w:tcW w:w="3611" w:type="dxa"/>
            <w:gridSpan w:val="2"/>
          </w:tcPr>
          <w:p w14:paraId="38C11BE6"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509" w:type="dxa"/>
          </w:tcPr>
          <w:p w14:paraId="38C11BE7"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5496" w:type="dxa"/>
          </w:tcPr>
          <w:p w14:paraId="38C11BE8"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BEE" w14:textId="77777777" w:rsidTr="002757B3">
        <w:trPr>
          <w:trHeight w:val="735"/>
        </w:trPr>
        <w:tc>
          <w:tcPr>
            <w:cnfStyle w:val="001000000000" w:firstRow="0" w:lastRow="0" w:firstColumn="1" w:lastColumn="0" w:oddVBand="0" w:evenVBand="0" w:oddHBand="0" w:evenHBand="0" w:firstRowFirstColumn="0" w:firstRowLastColumn="0" w:lastRowFirstColumn="0" w:lastRowLastColumn="0"/>
            <w:tcW w:w="2414" w:type="dxa"/>
            <w:shd w:val="clear" w:color="auto" w:fill="FFFFFF" w:themeFill="background1"/>
          </w:tcPr>
          <w:p w14:paraId="38C11BEA" w14:textId="77777777" w:rsidR="000020C4" w:rsidRDefault="000020C4" w:rsidP="002757B3"/>
        </w:tc>
        <w:tc>
          <w:tcPr>
            <w:tcW w:w="3611" w:type="dxa"/>
            <w:gridSpan w:val="2"/>
          </w:tcPr>
          <w:p w14:paraId="38C11BEB"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509" w:type="dxa"/>
          </w:tcPr>
          <w:p w14:paraId="38C11BEC"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5496" w:type="dxa"/>
          </w:tcPr>
          <w:p w14:paraId="38C11BED"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BF4" w14:textId="77777777" w:rsidTr="002757B3">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425" w:type="dxa"/>
            <w:gridSpan w:val="2"/>
            <w:shd w:val="clear" w:color="auto" w:fill="EDF3F7"/>
          </w:tcPr>
          <w:p w14:paraId="38C11BEF" w14:textId="77777777" w:rsidR="000020C4" w:rsidRDefault="000020C4" w:rsidP="002757B3"/>
          <w:p w14:paraId="38C11BF0" w14:textId="77777777" w:rsidR="000020C4" w:rsidRDefault="000020C4" w:rsidP="002757B3"/>
        </w:tc>
        <w:tc>
          <w:tcPr>
            <w:tcW w:w="3600" w:type="dxa"/>
          </w:tcPr>
          <w:p w14:paraId="38C11BF1"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509" w:type="dxa"/>
          </w:tcPr>
          <w:p w14:paraId="38C11BF2"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5496" w:type="dxa"/>
          </w:tcPr>
          <w:p w14:paraId="38C11BF3"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BF9" w14:textId="77777777" w:rsidTr="002757B3">
        <w:trPr>
          <w:trHeight w:val="735"/>
        </w:trPr>
        <w:tc>
          <w:tcPr>
            <w:cnfStyle w:val="001000000000" w:firstRow="0" w:lastRow="0" w:firstColumn="1" w:lastColumn="0" w:oddVBand="0" w:evenVBand="0" w:oddHBand="0" w:evenHBand="0" w:firstRowFirstColumn="0" w:firstRowLastColumn="0" w:lastRowFirstColumn="0" w:lastRowLastColumn="0"/>
            <w:tcW w:w="2425" w:type="dxa"/>
            <w:gridSpan w:val="2"/>
            <w:shd w:val="clear" w:color="auto" w:fill="FFFFFF" w:themeFill="background1"/>
          </w:tcPr>
          <w:p w14:paraId="38C11BF5" w14:textId="77777777" w:rsidR="000020C4" w:rsidRDefault="000020C4" w:rsidP="002757B3"/>
        </w:tc>
        <w:tc>
          <w:tcPr>
            <w:tcW w:w="3600" w:type="dxa"/>
          </w:tcPr>
          <w:p w14:paraId="38C11BF6"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2509" w:type="dxa"/>
          </w:tcPr>
          <w:p w14:paraId="38C11BF7"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5496" w:type="dxa"/>
          </w:tcPr>
          <w:p w14:paraId="38C11BF8"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BFE" w14:textId="77777777" w:rsidTr="002757B3">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425" w:type="dxa"/>
            <w:gridSpan w:val="2"/>
            <w:shd w:val="clear" w:color="auto" w:fill="EDF3F7"/>
          </w:tcPr>
          <w:p w14:paraId="38C11BFA" w14:textId="77777777" w:rsidR="000020C4" w:rsidRDefault="000020C4" w:rsidP="002757B3"/>
        </w:tc>
        <w:tc>
          <w:tcPr>
            <w:tcW w:w="3600" w:type="dxa"/>
          </w:tcPr>
          <w:p w14:paraId="38C11BFB"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2509" w:type="dxa"/>
          </w:tcPr>
          <w:p w14:paraId="38C11BFC"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5496" w:type="dxa"/>
          </w:tcPr>
          <w:p w14:paraId="38C11BFD"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bl>
    <w:p w14:paraId="38C11C04" w14:textId="77777777" w:rsidR="000020C4" w:rsidRDefault="000020C4" w:rsidP="002757B3"/>
    <w:p w14:paraId="59A0A017" w14:textId="77777777" w:rsidR="002757B3" w:rsidRDefault="002757B3" w:rsidP="006211D2">
      <w:pPr>
        <w:pStyle w:val="Heading2"/>
      </w:pPr>
    </w:p>
    <w:p w14:paraId="38C11C05" w14:textId="059FAC46" w:rsidR="000020C4" w:rsidRDefault="00B36141" w:rsidP="006211D2">
      <w:pPr>
        <w:pStyle w:val="Heading2"/>
      </w:pPr>
      <w:r>
        <w:t>Actions immédiates et à plus long terme</w:t>
      </w:r>
    </w:p>
    <w:p w14:paraId="38C11C06" w14:textId="3BE62249" w:rsidR="000020C4" w:rsidRPr="002757B3" w:rsidRDefault="00B36141" w:rsidP="002757B3">
      <w:pPr>
        <w:rPr>
          <w:bCs/>
          <w:i/>
          <w:iCs/>
        </w:rPr>
      </w:pPr>
      <w:r w:rsidRPr="002757B3">
        <w:rPr>
          <w:b/>
          <w:bCs/>
          <w:i/>
          <w:iCs/>
          <w:highlight w:val="yellow"/>
        </w:rPr>
        <w:t>Instructions [à supprimer une fois le rapport terminé] :</w:t>
      </w:r>
      <w:r w:rsidRPr="002757B3">
        <w:rPr>
          <w:i/>
          <w:iCs/>
          <w:highlight w:val="yellow"/>
        </w:rPr>
        <w:t xml:space="preserve"> résume</w:t>
      </w:r>
      <w:r w:rsidR="00FD093F" w:rsidRPr="002757B3">
        <w:rPr>
          <w:i/>
          <w:iCs/>
          <w:highlight w:val="yellow"/>
        </w:rPr>
        <w:t>r</w:t>
      </w:r>
      <w:r w:rsidRPr="002757B3">
        <w:rPr>
          <w:i/>
          <w:iCs/>
          <w:highlight w:val="yellow"/>
        </w:rPr>
        <w:t xml:space="preserve"> l’état des mesures prises ici et fourni</w:t>
      </w:r>
      <w:r w:rsidR="00FD093F" w:rsidRPr="002757B3">
        <w:rPr>
          <w:i/>
          <w:iCs/>
          <w:highlight w:val="yellow"/>
        </w:rPr>
        <w:t>r</w:t>
      </w:r>
      <w:r w:rsidRPr="002757B3">
        <w:rPr>
          <w:i/>
          <w:iCs/>
          <w:highlight w:val="yellow"/>
        </w:rPr>
        <w:t xml:space="preserve"> des informations détaillées à leur sujet en annexe. Un exemple de texte est fourni ci-dessous. Modifie</w:t>
      </w:r>
      <w:r w:rsidR="00FD093F" w:rsidRPr="002757B3">
        <w:rPr>
          <w:i/>
          <w:iCs/>
          <w:highlight w:val="yellow"/>
        </w:rPr>
        <w:t>r</w:t>
      </w:r>
      <w:r w:rsidRPr="002757B3">
        <w:rPr>
          <w:i/>
          <w:iCs/>
          <w:highlight w:val="yellow"/>
        </w:rPr>
        <w:t xml:space="preserve"> ou supprime</w:t>
      </w:r>
      <w:r w:rsidR="00FD093F" w:rsidRPr="002757B3">
        <w:rPr>
          <w:i/>
          <w:iCs/>
          <w:highlight w:val="yellow"/>
        </w:rPr>
        <w:t>r</w:t>
      </w:r>
      <w:r w:rsidRPr="002757B3">
        <w:rPr>
          <w:i/>
          <w:iCs/>
          <w:highlight w:val="yellow"/>
        </w:rPr>
        <w:t xml:space="preserve"> à votre convenance.</w:t>
      </w:r>
    </w:p>
    <w:p w14:paraId="38C11C07" w14:textId="77777777" w:rsidR="000020C4" w:rsidRDefault="000020C4" w:rsidP="002757B3"/>
    <w:p w14:paraId="38C11C08" w14:textId="77777777" w:rsidR="000020C4" w:rsidRPr="002757B3" w:rsidRDefault="00B36141" w:rsidP="002757B3">
      <w:pPr>
        <w:pStyle w:val="NormalWeb"/>
        <w:rPr>
          <w:rFonts w:ascii="Arial" w:hAnsi="Arial" w:cs="Arial"/>
          <w:sz w:val="20"/>
          <w:szCs w:val="20"/>
        </w:rPr>
      </w:pPr>
      <w:r w:rsidRPr="002757B3">
        <w:rPr>
          <w:rFonts w:ascii="Arial" w:hAnsi="Arial" w:cs="Arial"/>
          <w:sz w:val="20"/>
          <w:szCs w:val="20"/>
        </w:rPr>
        <w:t xml:space="preserve">Parmi les </w:t>
      </w:r>
      <w:r w:rsidRPr="002757B3">
        <w:rPr>
          <w:rFonts w:ascii="Arial" w:hAnsi="Arial" w:cs="Arial"/>
          <w:sz w:val="20"/>
          <w:szCs w:val="20"/>
          <w:highlight w:val="yellow"/>
        </w:rPr>
        <w:t>[XX]</w:t>
      </w:r>
      <w:r w:rsidRPr="002757B3">
        <w:rPr>
          <w:rFonts w:ascii="Arial" w:hAnsi="Arial" w:cs="Arial"/>
          <w:sz w:val="20"/>
          <w:szCs w:val="20"/>
        </w:rPr>
        <w:t xml:space="preserve"> événements cités dans ce rapport, </w:t>
      </w:r>
      <w:r w:rsidRPr="002757B3">
        <w:rPr>
          <w:rFonts w:ascii="Arial" w:hAnsi="Arial" w:cs="Arial"/>
          <w:sz w:val="20"/>
          <w:szCs w:val="20"/>
          <w:highlight w:val="yellow"/>
        </w:rPr>
        <w:t>[XX]</w:t>
      </w:r>
      <w:r w:rsidRPr="002757B3">
        <w:rPr>
          <w:rFonts w:ascii="Arial" w:hAnsi="Arial" w:cs="Arial"/>
          <w:sz w:val="20"/>
          <w:szCs w:val="20"/>
        </w:rPr>
        <w:t> actions correctives ont été réalisées au total (voir l’annexe </w:t>
      </w:r>
      <w:r w:rsidRPr="002757B3">
        <w:rPr>
          <w:rFonts w:ascii="Arial" w:hAnsi="Arial" w:cs="Arial"/>
          <w:sz w:val="20"/>
          <w:szCs w:val="20"/>
          <w:highlight w:val="yellow"/>
        </w:rPr>
        <w:t>[X]</w:t>
      </w:r>
      <w:r w:rsidRPr="002757B3">
        <w:rPr>
          <w:rFonts w:ascii="Arial" w:hAnsi="Arial" w:cs="Arial"/>
          <w:sz w:val="20"/>
          <w:szCs w:val="20"/>
        </w:rPr>
        <w:t xml:space="preserve">). En outre, </w:t>
      </w:r>
      <w:r w:rsidRPr="002757B3">
        <w:rPr>
          <w:rFonts w:ascii="Arial" w:hAnsi="Arial" w:cs="Arial"/>
          <w:sz w:val="20"/>
          <w:szCs w:val="20"/>
          <w:highlight w:val="yellow"/>
        </w:rPr>
        <w:t>[XX]</w:t>
      </w:r>
      <w:r w:rsidRPr="002757B3">
        <w:rPr>
          <w:rFonts w:ascii="Arial" w:hAnsi="Arial" w:cs="Arial"/>
          <w:sz w:val="20"/>
          <w:szCs w:val="20"/>
        </w:rPr>
        <w:t xml:space="preserve"> actions supplémentaires sont toujours en cours et </w:t>
      </w:r>
      <w:r w:rsidRPr="002757B3">
        <w:rPr>
          <w:rFonts w:ascii="Arial" w:hAnsi="Arial" w:cs="Arial"/>
          <w:sz w:val="20"/>
          <w:szCs w:val="20"/>
          <w:highlight w:val="yellow"/>
        </w:rPr>
        <w:t>[XX]</w:t>
      </w:r>
      <w:r w:rsidRPr="002757B3">
        <w:rPr>
          <w:rFonts w:ascii="Arial" w:hAnsi="Arial" w:cs="Arial"/>
          <w:sz w:val="20"/>
          <w:szCs w:val="20"/>
        </w:rPr>
        <w:t xml:space="preserve"> actions seront étudiées dans le prochain </w:t>
      </w:r>
      <w:r w:rsidRPr="002757B3">
        <w:rPr>
          <w:rFonts w:ascii="Arial" w:hAnsi="Arial" w:cs="Arial"/>
          <w:sz w:val="20"/>
          <w:szCs w:val="20"/>
          <w:highlight w:val="yellow"/>
        </w:rPr>
        <w:t>[PANSS, plan annuel, etc.].</w:t>
      </w:r>
    </w:p>
    <w:p w14:paraId="38C11C09" w14:textId="77777777" w:rsidR="000020C4" w:rsidRDefault="000020C4" w:rsidP="002757B3">
      <w:pPr>
        <w:pStyle w:val="NormalWeb"/>
      </w:pPr>
    </w:p>
    <w:p w14:paraId="7896062A" w14:textId="77777777" w:rsidR="006211D2" w:rsidRDefault="006211D2">
      <w:pPr>
        <w:widowControl/>
        <w:rPr>
          <w:b/>
          <w:color w:val="3BB041" w:themeColor="accent1"/>
          <w:sz w:val="24"/>
          <w:szCs w:val="24"/>
        </w:rPr>
      </w:pPr>
      <w:r>
        <w:br w:type="page"/>
      </w:r>
    </w:p>
    <w:p w14:paraId="34E95EBE" w14:textId="77777777" w:rsidR="006211D2" w:rsidRDefault="006211D2" w:rsidP="006211D2">
      <w:pPr>
        <w:pStyle w:val="Heading2"/>
      </w:pPr>
    </w:p>
    <w:p w14:paraId="38C11C0A" w14:textId="2E7761A2" w:rsidR="000020C4" w:rsidRDefault="00B36141" w:rsidP="006211D2">
      <w:pPr>
        <w:pStyle w:val="Heading2"/>
      </w:pPr>
      <w:r>
        <w:t>Facteurs favorisants d</w:t>
      </w:r>
      <w:r w:rsidR="00FD093F">
        <w:t xml:space="preserve">’une </w:t>
      </w:r>
      <w:r>
        <w:t xml:space="preserve">performance rapide </w:t>
      </w:r>
      <w:r w:rsidR="00FD093F">
        <w:t xml:space="preserve">selon </w:t>
      </w:r>
      <w:r>
        <w:t>l’approche 7-1-7</w:t>
      </w:r>
    </w:p>
    <w:p w14:paraId="38C11C0B" w14:textId="16345F49" w:rsidR="000020C4" w:rsidRPr="002757B3" w:rsidRDefault="00B36141" w:rsidP="002757B3">
      <w:pPr>
        <w:spacing w:line="276" w:lineRule="auto"/>
        <w:rPr>
          <w:bCs/>
          <w:i/>
          <w:iCs/>
        </w:rPr>
      </w:pPr>
      <w:r w:rsidRPr="002757B3">
        <w:rPr>
          <w:b/>
          <w:bCs/>
          <w:i/>
          <w:iCs/>
          <w:highlight w:val="yellow"/>
        </w:rPr>
        <w:t>Instructions [à supprimer une fois le rapport terminé] :</w:t>
      </w:r>
      <w:r w:rsidRPr="002757B3">
        <w:rPr>
          <w:i/>
          <w:iCs/>
          <w:highlight w:val="yellow"/>
        </w:rPr>
        <w:t xml:space="preserve"> répertorie</w:t>
      </w:r>
      <w:r w:rsidR="00FD093F" w:rsidRPr="002757B3">
        <w:rPr>
          <w:i/>
          <w:iCs/>
          <w:highlight w:val="yellow"/>
        </w:rPr>
        <w:t>r</w:t>
      </w:r>
      <w:r w:rsidRPr="002757B3">
        <w:rPr>
          <w:i/>
          <w:iCs/>
          <w:highlight w:val="yellow"/>
        </w:rPr>
        <w:t xml:space="preserve"> les 3 à 5 principaux facteurs favorisants qui ont permis une détection, une notification ou une réponse précoce rapides.</w:t>
      </w:r>
    </w:p>
    <w:p w14:paraId="38C11C0C" w14:textId="77777777" w:rsidR="000020C4" w:rsidRDefault="000020C4" w:rsidP="002757B3"/>
    <w:p w14:paraId="38C11C0D" w14:textId="77777777" w:rsidR="000020C4" w:rsidRDefault="00B36141" w:rsidP="002757B3">
      <w:pPr>
        <w:pStyle w:val="ListParagraph"/>
        <w:numPr>
          <w:ilvl w:val="0"/>
          <w:numId w:val="6"/>
        </w:numPr>
      </w:pPr>
      <w:r>
        <w:t>Facteur favorisant n</w:t>
      </w:r>
      <w:r>
        <w:rPr>
          <w:vertAlign w:val="superscript"/>
        </w:rPr>
        <w:t>o</w:t>
      </w:r>
      <w:r>
        <w:t> 1</w:t>
      </w:r>
    </w:p>
    <w:p w14:paraId="38C11C0E" w14:textId="77777777" w:rsidR="000020C4" w:rsidRDefault="00B36141" w:rsidP="002757B3">
      <w:pPr>
        <w:pStyle w:val="ListParagraph"/>
        <w:numPr>
          <w:ilvl w:val="0"/>
          <w:numId w:val="6"/>
        </w:numPr>
      </w:pPr>
      <w:r>
        <w:t>Facteur favorisant n</w:t>
      </w:r>
      <w:r>
        <w:rPr>
          <w:vertAlign w:val="superscript"/>
        </w:rPr>
        <w:t>o</w:t>
      </w:r>
      <w:r>
        <w:t> 2</w:t>
      </w:r>
    </w:p>
    <w:p w14:paraId="38C11C0F" w14:textId="77777777" w:rsidR="000020C4" w:rsidRDefault="00B36141" w:rsidP="002757B3">
      <w:pPr>
        <w:pStyle w:val="ListParagraph"/>
        <w:numPr>
          <w:ilvl w:val="0"/>
          <w:numId w:val="6"/>
        </w:numPr>
      </w:pPr>
      <w:r>
        <w:t>Facteur favorisant n</w:t>
      </w:r>
      <w:r>
        <w:rPr>
          <w:vertAlign w:val="superscript"/>
        </w:rPr>
        <w:t>o</w:t>
      </w:r>
      <w:r>
        <w:t> 3</w:t>
      </w:r>
    </w:p>
    <w:p w14:paraId="38C11C10" w14:textId="77777777" w:rsidR="000020C4" w:rsidRDefault="00B36141" w:rsidP="002757B3">
      <w:pPr>
        <w:pStyle w:val="ListParagraph"/>
        <w:numPr>
          <w:ilvl w:val="0"/>
          <w:numId w:val="6"/>
        </w:numPr>
      </w:pPr>
      <w:r>
        <w:t>Facteur favorisant n</w:t>
      </w:r>
      <w:r>
        <w:rPr>
          <w:vertAlign w:val="superscript"/>
        </w:rPr>
        <w:t>o</w:t>
      </w:r>
      <w:r>
        <w:t> 4</w:t>
      </w:r>
    </w:p>
    <w:p w14:paraId="38C11C11" w14:textId="77777777" w:rsidR="000020C4" w:rsidRDefault="00B36141" w:rsidP="002757B3">
      <w:pPr>
        <w:pStyle w:val="ListParagraph"/>
        <w:numPr>
          <w:ilvl w:val="0"/>
          <w:numId w:val="6"/>
        </w:numPr>
      </w:pPr>
      <w:r>
        <w:t>Facteur favorisant n</w:t>
      </w:r>
      <w:r>
        <w:rPr>
          <w:vertAlign w:val="superscript"/>
        </w:rPr>
        <w:t>o</w:t>
      </w:r>
      <w:r>
        <w:t> 5</w:t>
      </w:r>
    </w:p>
    <w:p w14:paraId="38C11C12" w14:textId="77777777" w:rsidR="000020C4" w:rsidRDefault="000020C4" w:rsidP="002757B3"/>
    <w:p w14:paraId="38C11C13" w14:textId="77777777" w:rsidR="000020C4" w:rsidRDefault="000020C4" w:rsidP="002757B3"/>
    <w:p w14:paraId="38C11C14" w14:textId="77777777" w:rsidR="000020C4" w:rsidRDefault="000020C4" w:rsidP="002757B3"/>
    <w:p w14:paraId="38C11C15" w14:textId="77777777" w:rsidR="000020C4" w:rsidRDefault="000020C4" w:rsidP="002757B3"/>
    <w:p w14:paraId="38C11C16" w14:textId="77777777" w:rsidR="000020C4" w:rsidRDefault="000020C4" w:rsidP="002757B3"/>
    <w:p w14:paraId="38C11C17" w14:textId="77777777" w:rsidR="000020C4" w:rsidRDefault="000020C4" w:rsidP="002757B3"/>
    <w:p w14:paraId="38C11C18" w14:textId="77777777" w:rsidR="000020C4" w:rsidRDefault="000020C4" w:rsidP="002757B3"/>
    <w:p w14:paraId="38C11C19" w14:textId="77777777" w:rsidR="000020C4" w:rsidRDefault="000020C4" w:rsidP="002757B3"/>
    <w:p w14:paraId="38C11C1A" w14:textId="77777777" w:rsidR="000020C4" w:rsidRDefault="000020C4" w:rsidP="002757B3"/>
    <w:p w14:paraId="38C11C1B" w14:textId="77777777" w:rsidR="000020C4" w:rsidRDefault="000020C4" w:rsidP="002757B3"/>
    <w:p w14:paraId="38C11C1D" w14:textId="77777777" w:rsidR="000020C4" w:rsidRDefault="000020C4" w:rsidP="002757B3"/>
    <w:p w14:paraId="38C11C1E" w14:textId="77777777" w:rsidR="000020C4" w:rsidRDefault="000020C4" w:rsidP="002757B3"/>
    <w:p w14:paraId="38C11C1F" w14:textId="77777777" w:rsidR="000020C4" w:rsidRDefault="000020C4" w:rsidP="002757B3">
      <w:pPr>
        <w:pStyle w:val="NormalWeb"/>
      </w:pPr>
    </w:p>
    <w:p w14:paraId="0F239452" w14:textId="77777777" w:rsidR="006211D2" w:rsidRDefault="006211D2">
      <w:pPr>
        <w:widowControl/>
        <w:rPr>
          <w:b/>
          <w:color w:val="3BB041" w:themeColor="accent1"/>
          <w:sz w:val="24"/>
          <w:szCs w:val="24"/>
        </w:rPr>
      </w:pPr>
      <w:r>
        <w:br w:type="page"/>
      </w:r>
    </w:p>
    <w:p w14:paraId="3AFAAA3D" w14:textId="77777777" w:rsidR="006211D2" w:rsidRDefault="006211D2" w:rsidP="006211D2">
      <w:pPr>
        <w:pStyle w:val="Heading2"/>
      </w:pPr>
    </w:p>
    <w:p w14:paraId="38C11C20" w14:textId="62FDBAF8" w:rsidR="000020C4" w:rsidRDefault="00B36141" w:rsidP="006211D2">
      <w:pPr>
        <w:pStyle w:val="Heading2"/>
      </w:pPr>
      <w:r>
        <w:t>Annexes</w:t>
      </w:r>
    </w:p>
    <w:p w14:paraId="38C11C21" w14:textId="2D393143" w:rsidR="000020C4" w:rsidRPr="006211D2" w:rsidRDefault="00B36141" w:rsidP="006211D2">
      <w:pPr>
        <w:spacing w:line="276" w:lineRule="auto"/>
        <w:rPr>
          <w:rFonts w:eastAsia="BarlowCondensed-SemiBold"/>
          <w:b/>
          <w:i/>
          <w:iCs/>
          <w:sz w:val="22"/>
        </w:rPr>
      </w:pPr>
      <w:r w:rsidRPr="006211D2">
        <w:rPr>
          <w:b/>
          <w:bCs/>
          <w:i/>
          <w:iCs/>
          <w:highlight w:val="yellow"/>
        </w:rPr>
        <w:t>Instructions [à supprimer une fois le rapport terminé] </w:t>
      </w:r>
      <w:r w:rsidRPr="006211D2">
        <w:rPr>
          <w:i/>
          <w:iCs/>
          <w:highlight w:val="yellow"/>
        </w:rPr>
        <w:t>:</w:t>
      </w:r>
      <w:r w:rsidRPr="006211D2">
        <w:rPr>
          <w:i/>
          <w:iCs/>
          <w:sz w:val="22"/>
          <w:highlight w:val="yellow"/>
        </w:rPr>
        <w:t xml:space="preserve"> </w:t>
      </w:r>
      <w:r w:rsidRPr="006211D2">
        <w:rPr>
          <w:i/>
          <w:iCs/>
          <w:highlight w:val="yellow"/>
        </w:rPr>
        <w:t>ces annexes comprennent des informations détaillées susceptibles d’être utiles aux parties prenantes pertinentes. Des exemples de tableaux sont fournis à titre de recommandations quant au type d’informations utiles à inclure dans cette annexe. Remplace</w:t>
      </w:r>
      <w:r w:rsidR="00FD093F" w:rsidRPr="006211D2">
        <w:rPr>
          <w:i/>
          <w:iCs/>
          <w:highlight w:val="yellow"/>
        </w:rPr>
        <w:t>r</w:t>
      </w:r>
      <w:r w:rsidRPr="006211D2">
        <w:rPr>
          <w:i/>
          <w:iCs/>
          <w:highlight w:val="yellow"/>
        </w:rPr>
        <w:t xml:space="preserve"> ces tableaux par vos </w:t>
      </w:r>
      <w:r w:rsidR="00FD093F" w:rsidRPr="006211D2">
        <w:rPr>
          <w:i/>
          <w:iCs/>
          <w:highlight w:val="yellow"/>
        </w:rPr>
        <w:t xml:space="preserve">propres </w:t>
      </w:r>
      <w:r w:rsidRPr="006211D2">
        <w:rPr>
          <w:i/>
          <w:iCs/>
          <w:highlight w:val="yellow"/>
        </w:rPr>
        <w:t>données ou supprime</w:t>
      </w:r>
      <w:r w:rsidR="00FD093F" w:rsidRPr="006211D2">
        <w:rPr>
          <w:i/>
          <w:iCs/>
          <w:highlight w:val="yellow"/>
        </w:rPr>
        <w:t>r</w:t>
      </w:r>
      <w:r w:rsidRPr="006211D2">
        <w:rPr>
          <w:i/>
          <w:iCs/>
          <w:highlight w:val="yellow"/>
        </w:rPr>
        <w:t>-les à votre convenance. N</w:t>
      </w:r>
      <w:r w:rsidR="00FD093F" w:rsidRPr="006211D2">
        <w:rPr>
          <w:i/>
          <w:iCs/>
          <w:highlight w:val="yellow"/>
        </w:rPr>
        <w:t xml:space="preserve">e pas </w:t>
      </w:r>
      <w:r w:rsidRPr="006211D2">
        <w:rPr>
          <w:i/>
          <w:iCs/>
          <w:highlight w:val="yellow"/>
        </w:rPr>
        <w:t>oublie</w:t>
      </w:r>
      <w:r w:rsidR="00FD093F" w:rsidRPr="006211D2">
        <w:rPr>
          <w:i/>
          <w:iCs/>
          <w:highlight w:val="yellow"/>
        </w:rPr>
        <w:t>r</w:t>
      </w:r>
      <w:r w:rsidRPr="006211D2">
        <w:rPr>
          <w:i/>
          <w:iCs/>
          <w:highlight w:val="yellow"/>
        </w:rPr>
        <w:t xml:space="preserve"> de faire référence aux annexes dans le texte du rapport principal, le cas échéant.</w:t>
      </w:r>
    </w:p>
    <w:p w14:paraId="38C11C22" w14:textId="77777777" w:rsidR="000020C4" w:rsidRDefault="000020C4" w:rsidP="002757B3">
      <w:pPr>
        <w:pStyle w:val="NormalWeb"/>
      </w:pPr>
    </w:p>
    <w:p w14:paraId="38C11C23" w14:textId="77777777" w:rsidR="000020C4" w:rsidRDefault="000020C4" w:rsidP="002757B3">
      <w:pPr>
        <w:pStyle w:val="NormalWeb"/>
      </w:pPr>
    </w:p>
    <w:p w14:paraId="38C11C24" w14:textId="77777777" w:rsidR="000020C4" w:rsidRDefault="000020C4" w:rsidP="002757B3">
      <w:pPr>
        <w:pStyle w:val="NormalWeb"/>
      </w:pPr>
    </w:p>
    <w:p w14:paraId="38C11C25" w14:textId="77777777" w:rsidR="000020C4" w:rsidRDefault="000020C4" w:rsidP="002757B3">
      <w:pPr>
        <w:pStyle w:val="NormalWeb"/>
      </w:pPr>
    </w:p>
    <w:p w14:paraId="38C11C26" w14:textId="77777777" w:rsidR="000020C4" w:rsidRDefault="000020C4" w:rsidP="002757B3">
      <w:pPr>
        <w:pStyle w:val="NormalWeb"/>
      </w:pPr>
    </w:p>
    <w:p w14:paraId="38C11C27" w14:textId="77777777" w:rsidR="000020C4" w:rsidRDefault="00B36141" w:rsidP="002757B3">
      <w:pPr>
        <w:rPr>
          <w:rFonts w:eastAsia="Times New Roman"/>
          <w:color w:val="618393" w:themeColor="text2"/>
          <w:sz w:val="24"/>
          <w:szCs w:val="24"/>
        </w:rPr>
      </w:pPr>
      <w:r>
        <w:br w:type="page"/>
      </w:r>
    </w:p>
    <w:p w14:paraId="38C11C28" w14:textId="77777777" w:rsidR="000020C4" w:rsidRDefault="000020C4" w:rsidP="002757B3">
      <w:pPr>
        <w:pStyle w:val="NormalWeb"/>
      </w:pPr>
    </w:p>
    <w:p w14:paraId="38C11C29" w14:textId="77777777" w:rsidR="000020C4" w:rsidRDefault="00B36141" w:rsidP="006211D2">
      <w:pPr>
        <w:pStyle w:val="Heading2"/>
        <w:rPr>
          <w:sz w:val="21"/>
          <w:szCs w:val="21"/>
        </w:rPr>
      </w:pPr>
      <w:r>
        <w:t>Annexe 1 : performances détaillées pour tous les événements</w:t>
      </w:r>
    </w:p>
    <w:tbl>
      <w:tblPr>
        <w:tblStyle w:val="717Alliance"/>
        <w:tblpPr w:leftFromText="180" w:rightFromText="180" w:vertAnchor="text" w:horzAnchor="margin" w:tblpX="-185" w:tblpY="79"/>
        <w:tblW w:w="14305" w:type="dxa"/>
        <w:tblLayout w:type="fixed"/>
        <w:tblLook w:val="04A0" w:firstRow="1" w:lastRow="0" w:firstColumn="1" w:lastColumn="0" w:noHBand="0" w:noVBand="1"/>
      </w:tblPr>
      <w:tblGrid>
        <w:gridCol w:w="1060"/>
        <w:gridCol w:w="1093"/>
        <w:gridCol w:w="1170"/>
        <w:gridCol w:w="1350"/>
        <w:gridCol w:w="1261"/>
        <w:gridCol w:w="1170"/>
        <w:gridCol w:w="1260"/>
        <w:gridCol w:w="1172"/>
        <w:gridCol w:w="1079"/>
        <w:gridCol w:w="1170"/>
        <w:gridCol w:w="1260"/>
        <w:gridCol w:w="1260"/>
      </w:tblGrid>
      <w:tr w:rsidR="000020C4" w14:paraId="38C11C36" w14:textId="77777777" w:rsidTr="000020C4">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61" w:type="dxa"/>
            <w:vMerge w:val="restart"/>
          </w:tcPr>
          <w:p w14:paraId="38C11C2A" w14:textId="77777777" w:rsidR="000020C4" w:rsidRPr="006211D2" w:rsidRDefault="00B36141" w:rsidP="002757B3">
            <w:pPr>
              <w:rPr>
                <w:b/>
                <w:bCs/>
                <w:color w:val="FFFFFF" w:themeColor="background1"/>
                <w:szCs w:val="14"/>
              </w:rPr>
            </w:pPr>
            <w:r w:rsidRPr="006211D2">
              <w:rPr>
                <w:b/>
                <w:bCs/>
                <w:color w:val="FFFFFF" w:themeColor="background1"/>
              </w:rPr>
              <w:t>Événement</w:t>
            </w:r>
          </w:p>
        </w:tc>
        <w:tc>
          <w:tcPr>
            <w:tcW w:w="1093" w:type="dxa"/>
            <w:vMerge w:val="restart"/>
          </w:tcPr>
          <w:p w14:paraId="38C11C2B" w14:textId="77777777" w:rsidR="000020C4" w:rsidRPr="006211D2" w:rsidRDefault="00B36141" w:rsidP="002757B3">
            <w:pPr>
              <w:cnfStyle w:val="100000000000" w:firstRow="1" w:lastRow="0" w:firstColumn="0" w:lastColumn="0" w:oddVBand="0" w:evenVBand="0" w:oddHBand="0" w:evenHBand="0" w:firstRowFirstColumn="0" w:firstRowLastColumn="0" w:lastRowFirstColumn="0" w:lastRowLastColumn="0"/>
              <w:rPr>
                <w:b/>
                <w:bCs/>
                <w:color w:val="FFFFFF" w:themeColor="background1"/>
                <w:szCs w:val="14"/>
              </w:rPr>
            </w:pPr>
            <w:r w:rsidRPr="006211D2">
              <w:rPr>
                <w:b/>
                <w:bCs/>
                <w:color w:val="FFFFFF" w:themeColor="background1"/>
              </w:rPr>
              <w:t>Lieu</w:t>
            </w:r>
          </w:p>
        </w:tc>
        <w:tc>
          <w:tcPr>
            <w:tcW w:w="1170" w:type="dxa"/>
            <w:vMerge w:val="restart"/>
          </w:tcPr>
          <w:p w14:paraId="38C11C2C" w14:textId="77777777" w:rsidR="000020C4" w:rsidRPr="006211D2" w:rsidRDefault="00B36141" w:rsidP="002757B3">
            <w:pPr>
              <w:cnfStyle w:val="100000000000" w:firstRow="1" w:lastRow="0" w:firstColumn="0" w:lastColumn="0" w:oddVBand="0" w:evenVBand="0" w:oddHBand="0" w:evenHBand="0" w:firstRowFirstColumn="0" w:firstRowLastColumn="0" w:lastRowFirstColumn="0" w:lastRowLastColumn="0"/>
              <w:rPr>
                <w:b/>
                <w:bCs/>
                <w:color w:val="FFFFFF" w:themeColor="background1"/>
                <w:szCs w:val="14"/>
              </w:rPr>
            </w:pPr>
            <w:r w:rsidRPr="006211D2">
              <w:rPr>
                <w:b/>
                <w:bCs/>
                <w:color w:val="FFFFFF" w:themeColor="background1"/>
              </w:rPr>
              <w:t>Détection</w:t>
            </w:r>
            <w:r w:rsidRPr="006211D2">
              <w:rPr>
                <w:b/>
                <w:bCs/>
                <w:color w:val="FFFFFF" w:themeColor="background1"/>
              </w:rPr>
              <w:br/>
              <w:t>≤ 7 jours</w:t>
            </w:r>
          </w:p>
        </w:tc>
        <w:tc>
          <w:tcPr>
            <w:tcW w:w="1350" w:type="dxa"/>
            <w:vMerge w:val="restart"/>
          </w:tcPr>
          <w:p w14:paraId="38C11C2D" w14:textId="77777777" w:rsidR="000020C4" w:rsidRPr="006211D2" w:rsidRDefault="00B36141" w:rsidP="002757B3">
            <w:pPr>
              <w:cnfStyle w:val="100000000000" w:firstRow="1" w:lastRow="0" w:firstColumn="0" w:lastColumn="0" w:oddVBand="0" w:evenVBand="0" w:oddHBand="0" w:evenHBand="0" w:firstRowFirstColumn="0" w:firstRowLastColumn="0" w:lastRowFirstColumn="0" w:lastRowLastColumn="0"/>
              <w:rPr>
                <w:b/>
                <w:bCs/>
                <w:color w:val="FFFFFF" w:themeColor="background1"/>
                <w:szCs w:val="14"/>
              </w:rPr>
            </w:pPr>
            <w:r w:rsidRPr="006211D2">
              <w:rPr>
                <w:b/>
                <w:bCs/>
                <w:color w:val="FFFFFF" w:themeColor="background1"/>
              </w:rPr>
              <w:t>Notification</w:t>
            </w:r>
            <w:r w:rsidRPr="006211D2">
              <w:rPr>
                <w:b/>
                <w:bCs/>
                <w:color w:val="FFFFFF" w:themeColor="background1"/>
              </w:rPr>
              <w:br/>
              <w:t>≤ 1 jour</w:t>
            </w:r>
          </w:p>
        </w:tc>
        <w:tc>
          <w:tcPr>
            <w:tcW w:w="1261" w:type="dxa"/>
          </w:tcPr>
          <w:p w14:paraId="38C11C2E" w14:textId="77777777" w:rsidR="000020C4" w:rsidRDefault="00B36141" w:rsidP="002757B3">
            <w:pPr>
              <w:cnfStyle w:val="100000000000" w:firstRow="1" w:lastRow="0" w:firstColumn="0" w:lastColumn="0" w:oddVBand="0" w:evenVBand="0" w:oddHBand="0" w:evenHBand="0" w:firstRowFirstColumn="0" w:firstRowLastColumn="0" w:lastRowFirstColumn="0" w:lastRowLastColumn="0"/>
              <w:rPr>
                <w:rStyle w:val="normaltextrun"/>
                <w:color w:val="FFFFFF" w:themeColor="background1"/>
                <w:sz w:val="10"/>
                <w:szCs w:val="10"/>
              </w:rPr>
            </w:pPr>
            <w:r>
              <w:rPr>
                <w:rStyle w:val="normaltextrun"/>
                <w:color w:val="FFFFFF" w:themeColor="background1"/>
                <w:sz w:val="10"/>
              </w:rPr>
              <w:t>Action de réponse précoce n</w:t>
            </w:r>
            <w:r>
              <w:rPr>
                <w:rStyle w:val="normaltextrun"/>
                <w:color w:val="FFFFFF" w:themeColor="background1"/>
                <w:sz w:val="10"/>
                <w:vertAlign w:val="superscript"/>
              </w:rPr>
              <w:t>o</w:t>
            </w:r>
            <w:r>
              <w:rPr>
                <w:rStyle w:val="normaltextrun"/>
                <w:color w:val="FFFFFF" w:themeColor="background1"/>
                <w:sz w:val="10"/>
              </w:rPr>
              <w:t> 1</w:t>
            </w:r>
          </w:p>
        </w:tc>
        <w:tc>
          <w:tcPr>
            <w:tcW w:w="1170" w:type="dxa"/>
          </w:tcPr>
          <w:p w14:paraId="38C11C2F" w14:textId="77777777" w:rsidR="000020C4" w:rsidRDefault="00B36141" w:rsidP="002757B3">
            <w:pPr>
              <w:cnfStyle w:val="100000000000" w:firstRow="1" w:lastRow="0" w:firstColumn="0" w:lastColumn="0" w:oddVBand="0" w:evenVBand="0" w:oddHBand="0" w:evenHBand="0" w:firstRowFirstColumn="0" w:firstRowLastColumn="0" w:lastRowFirstColumn="0" w:lastRowLastColumn="0"/>
              <w:rPr>
                <w:rStyle w:val="normaltextrun"/>
                <w:color w:val="FFFFFF" w:themeColor="background1"/>
                <w:sz w:val="10"/>
                <w:szCs w:val="10"/>
              </w:rPr>
            </w:pPr>
            <w:r>
              <w:rPr>
                <w:rStyle w:val="normaltextrun"/>
                <w:color w:val="FFFFFF" w:themeColor="background1"/>
                <w:sz w:val="10"/>
              </w:rPr>
              <w:t>Action de réponse précoce n</w:t>
            </w:r>
            <w:r>
              <w:rPr>
                <w:rStyle w:val="normaltextrun"/>
                <w:color w:val="FFFFFF" w:themeColor="background1"/>
                <w:sz w:val="10"/>
                <w:vertAlign w:val="superscript"/>
              </w:rPr>
              <w:t>o</w:t>
            </w:r>
            <w:r>
              <w:rPr>
                <w:rStyle w:val="normaltextrun"/>
                <w:color w:val="FFFFFF" w:themeColor="background1"/>
                <w:sz w:val="10"/>
              </w:rPr>
              <w:t> 2</w:t>
            </w:r>
          </w:p>
        </w:tc>
        <w:tc>
          <w:tcPr>
            <w:tcW w:w="1260" w:type="dxa"/>
          </w:tcPr>
          <w:p w14:paraId="38C11C30" w14:textId="795513B9" w:rsidR="000020C4" w:rsidRDefault="00B36141" w:rsidP="002757B3">
            <w:pPr>
              <w:cnfStyle w:val="100000000000" w:firstRow="1" w:lastRow="0" w:firstColumn="0" w:lastColumn="0" w:oddVBand="0" w:evenVBand="0" w:oddHBand="0" w:evenHBand="0" w:firstRowFirstColumn="0" w:firstRowLastColumn="0" w:lastRowFirstColumn="0" w:lastRowLastColumn="0"/>
              <w:rPr>
                <w:rStyle w:val="normaltextrun"/>
                <w:color w:val="FFFFFF" w:themeColor="background1"/>
                <w:sz w:val="10"/>
                <w:szCs w:val="10"/>
              </w:rPr>
            </w:pPr>
            <w:r>
              <w:rPr>
                <w:rStyle w:val="normaltextrun"/>
                <w:color w:val="FFFFFF" w:themeColor="background1"/>
                <w:sz w:val="10"/>
              </w:rPr>
              <w:t xml:space="preserve">Action de réponse </w:t>
            </w:r>
            <w:r w:rsidR="00D05CA3">
              <w:rPr>
                <w:rStyle w:val="normaltextrun"/>
                <w:color w:val="FFFFFF" w:themeColor="background1"/>
                <w:sz w:val="10"/>
              </w:rPr>
              <w:br/>
            </w:r>
            <w:r>
              <w:rPr>
                <w:rStyle w:val="normaltextrun"/>
                <w:color w:val="FFFFFF" w:themeColor="background1"/>
                <w:sz w:val="10"/>
              </w:rPr>
              <w:t>précoce n</w:t>
            </w:r>
            <w:r>
              <w:rPr>
                <w:rStyle w:val="normaltextrun"/>
                <w:color w:val="FFFFFF" w:themeColor="background1"/>
                <w:sz w:val="10"/>
                <w:vertAlign w:val="superscript"/>
              </w:rPr>
              <w:t>o</w:t>
            </w:r>
            <w:r>
              <w:rPr>
                <w:rStyle w:val="normaltextrun"/>
                <w:color w:val="FFFFFF" w:themeColor="background1"/>
                <w:sz w:val="10"/>
              </w:rPr>
              <w:t> 3</w:t>
            </w:r>
          </w:p>
        </w:tc>
        <w:tc>
          <w:tcPr>
            <w:tcW w:w="1172" w:type="dxa"/>
          </w:tcPr>
          <w:p w14:paraId="38C11C31" w14:textId="77777777" w:rsidR="000020C4" w:rsidRDefault="00B36141" w:rsidP="002757B3">
            <w:pPr>
              <w:cnfStyle w:val="100000000000" w:firstRow="1" w:lastRow="0" w:firstColumn="0" w:lastColumn="0" w:oddVBand="0" w:evenVBand="0" w:oddHBand="0" w:evenHBand="0" w:firstRowFirstColumn="0" w:firstRowLastColumn="0" w:lastRowFirstColumn="0" w:lastRowLastColumn="0"/>
              <w:rPr>
                <w:rStyle w:val="normaltextrun"/>
                <w:color w:val="FFFFFF" w:themeColor="background1"/>
                <w:sz w:val="10"/>
                <w:szCs w:val="10"/>
              </w:rPr>
            </w:pPr>
            <w:r>
              <w:rPr>
                <w:rStyle w:val="normaltextrun"/>
                <w:color w:val="FFFFFF" w:themeColor="background1"/>
                <w:sz w:val="10"/>
              </w:rPr>
              <w:t>Action de réponse précoce n</w:t>
            </w:r>
            <w:r>
              <w:rPr>
                <w:rStyle w:val="normaltextrun"/>
                <w:color w:val="FFFFFF" w:themeColor="background1"/>
                <w:sz w:val="10"/>
                <w:vertAlign w:val="superscript"/>
              </w:rPr>
              <w:t>o</w:t>
            </w:r>
            <w:r>
              <w:rPr>
                <w:rStyle w:val="normaltextrun"/>
                <w:color w:val="FFFFFF" w:themeColor="background1"/>
                <w:sz w:val="10"/>
              </w:rPr>
              <w:t> 4</w:t>
            </w:r>
          </w:p>
        </w:tc>
        <w:tc>
          <w:tcPr>
            <w:tcW w:w="1077" w:type="dxa"/>
          </w:tcPr>
          <w:p w14:paraId="38C11C32" w14:textId="77777777" w:rsidR="000020C4" w:rsidRDefault="00B36141" w:rsidP="002757B3">
            <w:pPr>
              <w:cnfStyle w:val="100000000000" w:firstRow="1" w:lastRow="0" w:firstColumn="0" w:lastColumn="0" w:oddVBand="0" w:evenVBand="0" w:oddHBand="0" w:evenHBand="0" w:firstRowFirstColumn="0" w:firstRowLastColumn="0" w:lastRowFirstColumn="0" w:lastRowLastColumn="0"/>
              <w:rPr>
                <w:rStyle w:val="normaltextrun"/>
                <w:color w:val="FFFFFF" w:themeColor="background1"/>
                <w:sz w:val="10"/>
                <w:szCs w:val="10"/>
              </w:rPr>
            </w:pPr>
            <w:r>
              <w:rPr>
                <w:rStyle w:val="normaltextrun"/>
                <w:color w:val="FFFFFF" w:themeColor="background1"/>
                <w:sz w:val="10"/>
              </w:rPr>
              <w:t>Action de réponse précoce n</w:t>
            </w:r>
            <w:r>
              <w:rPr>
                <w:rStyle w:val="normaltextrun"/>
                <w:color w:val="FFFFFF" w:themeColor="background1"/>
                <w:sz w:val="10"/>
                <w:vertAlign w:val="superscript"/>
              </w:rPr>
              <w:t>o</w:t>
            </w:r>
            <w:r>
              <w:rPr>
                <w:rStyle w:val="normaltextrun"/>
                <w:color w:val="FFFFFF" w:themeColor="background1"/>
                <w:sz w:val="10"/>
              </w:rPr>
              <w:t> 5</w:t>
            </w:r>
          </w:p>
        </w:tc>
        <w:tc>
          <w:tcPr>
            <w:tcW w:w="1170" w:type="dxa"/>
          </w:tcPr>
          <w:p w14:paraId="38C11C33" w14:textId="77777777" w:rsidR="000020C4" w:rsidRDefault="00B36141" w:rsidP="002757B3">
            <w:pPr>
              <w:cnfStyle w:val="100000000000" w:firstRow="1" w:lastRow="0" w:firstColumn="0" w:lastColumn="0" w:oddVBand="0" w:evenVBand="0" w:oddHBand="0" w:evenHBand="0" w:firstRowFirstColumn="0" w:firstRowLastColumn="0" w:lastRowFirstColumn="0" w:lastRowLastColumn="0"/>
              <w:rPr>
                <w:rStyle w:val="normaltextrun"/>
                <w:color w:val="FFFFFF" w:themeColor="background1"/>
                <w:sz w:val="10"/>
                <w:szCs w:val="10"/>
              </w:rPr>
            </w:pPr>
            <w:r>
              <w:rPr>
                <w:rStyle w:val="normaltextrun"/>
                <w:color w:val="FFFFFF" w:themeColor="background1"/>
                <w:sz w:val="10"/>
              </w:rPr>
              <w:t>Action de réponse précoce n</w:t>
            </w:r>
            <w:r>
              <w:rPr>
                <w:rStyle w:val="normaltextrun"/>
                <w:color w:val="FFFFFF" w:themeColor="background1"/>
                <w:sz w:val="10"/>
                <w:vertAlign w:val="superscript"/>
              </w:rPr>
              <w:t>o</w:t>
            </w:r>
            <w:r>
              <w:rPr>
                <w:rStyle w:val="normaltextrun"/>
                <w:color w:val="FFFFFF" w:themeColor="background1"/>
                <w:sz w:val="10"/>
              </w:rPr>
              <w:t> 6</w:t>
            </w:r>
          </w:p>
        </w:tc>
        <w:tc>
          <w:tcPr>
            <w:tcW w:w="1260" w:type="dxa"/>
          </w:tcPr>
          <w:p w14:paraId="38C11C34" w14:textId="4FE2965E" w:rsidR="000020C4" w:rsidRDefault="00B36141" w:rsidP="002757B3">
            <w:pPr>
              <w:cnfStyle w:val="100000000000" w:firstRow="1" w:lastRow="0" w:firstColumn="0" w:lastColumn="0" w:oddVBand="0" w:evenVBand="0" w:oddHBand="0" w:evenHBand="0" w:firstRowFirstColumn="0" w:firstRowLastColumn="0" w:lastRowFirstColumn="0" w:lastRowLastColumn="0"/>
              <w:rPr>
                <w:rStyle w:val="normaltextrun"/>
                <w:color w:val="FFFFFF" w:themeColor="background1"/>
                <w:sz w:val="10"/>
                <w:szCs w:val="10"/>
              </w:rPr>
            </w:pPr>
            <w:r>
              <w:rPr>
                <w:rStyle w:val="normaltextrun"/>
                <w:color w:val="FFFFFF" w:themeColor="background1"/>
                <w:sz w:val="10"/>
              </w:rPr>
              <w:t xml:space="preserve">Action de réponse </w:t>
            </w:r>
            <w:r w:rsidR="00D05CA3">
              <w:rPr>
                <w:rStyle w:val="normaltextrun"/>
                <w:color w:val="FFFFFF" w:themeColor="background1"/>
                <w:sz w:val="10"/>
              </w:rPr>
              <w:br/>
            </w:r>
            <w:r>
              <w:rPr>
                <w:rStyle w:val="normaltextrun"/>
                <w:color w:val="FFFFFF" w:themeColor="background1"/>
                <w:sz w:val="10"/>
              </w:rPr>
              <w:t>précoce n</w:t>
            </w:r>
            <w:r>
              <w:rPr>
                <w:rStyle w:val="normaltextrun"/>
                <w:color w:val="FFFFFF" w:themeColor="background1"/>
                <w:sz w:val="10"/>
                <w:vertAlign w:val="superscript"/>
              </w:rPr>
              <w:t>o</w:t>
            </w:r>
            <w:r>
              <w:rPr>
                <w:rStyle w:val="normaltextrun"/>
                <w:color w:val="FFFFFF" w:themeColor="background1"/>
                <w:sz w:val="10"/>
              </w:rPr>
              <w:t> 7</w:t>
            </w:r>
          </w:p>
        </w:tc>
        <w:tc>
          <w:tcPr>
            <w:tcW w:w="1260" w:type="dxa"/>
            <w:vMerge w:val="restart"/>
          </w:tcPr>
          <w:p w14:paraId="38C11C35" w14:textId="0BDA845C" w:rsidR="000020C4" w:rsidRPr="006211D2" w:rsidRDefault="00B36141" w:rsidP="002757B3">
            <w:pPr>
              <w:cnfStyle w:val="100000000000" w:firstRow="1" w:lastRow="0" w:firstColumn="0" w:lastColumn="0" w:oddVBand="0" w:evenVBand="0" w:oddHBand="0" w:evenHBand="0" w:firstRowFirstColumn="0" w:firstRowLastColumn="0" w:lastRowFirstColumn="0" w:lastRowLastColumn="0"/>
              <w:rPr>
                <w:b/>
                <w:bCs/>
                <w:szCs w:val="14"/>
              </w:rPr>
            </w:pPr>
            <w:r w:rsidRPr="006211D2">
              <w:rPr>
                <w:b/>
                <w:bCs/>
                <w:color w:val="FFFFFF" w:themeColor="background1"/>
              </w:rPr>
              <w:t xml:space="preserve">Achèvement des actions de </w:t>
            </w:r>
            <w:r w:rsidR="00FD093F" w:rsidRPr="006211D2">
              <w:rPr>
                <w:b/>
                <w:bCs/>
                <w:color w:val="FFFFFF" w:themeColor="background1"/>
              </w:rPr>
              <w:t xml:space="preserve">la </w:t>
            </w:r>
            <w:r w:rsidRPr="006211D2">
              <w:rPr>
                <w:b/>
                <w:bCs/>
                <w:color w:val="FFFFFF" w:themeColor="background1"/>
              </w:rPr>
              <w:t xml:space="preserve">réponse </w:t>
            </w:r>
            <w:r w:rsidR="006211D2">
              <w:rPr>
                <w:b/>
                <w:bCs/>
                <w:color w:val="FFFFFF" w:themeColor="background1"/>
              </w:rPr>
              <w:t>précoce</w:t>
            </w:r>
            <w:r w:rsidRPr="006211D2">
              <w:rPr>
                <w:b/>
                <w:bCs/>
                <w:color w:val="FFFFFF" w:themeColor="background1"/>
              </w:rPr>
              <w:br/>
              <w:t>≤ 7 jours</w:t>
            </w:r>
          </w:p>
        </w:tc>
      </w:tr>
      <w:tr w:rsidR="000020C4" w14:paraId="38C11C43" w14:textId="77777777" w:rsidTr="000020C4">
        <w:trPr>
          <w:trHeight w:val="620"/>
        </w:trPr>
        <w:tc>
          <w:tcPr>
            <w:cnfStyle w:val="001000000000" w:firstRow="0" w:lastRow="0" w:firstColumn="1" w:lastColumn="0" w:oddVBand="0" w:evenVBand="0" w:oddHBand="0" w:evenHBand="0" w:firstRowFirstColumn="0" w:firstRowLastColumn="0" w:lastRowFirstColumn="0" w:lastRowLastColumn="0"/>
            <w:tcW w:w="1061" w:type="dxa"/>
            <w:vMerge/>
          </w:tcPr>
          <w:p w14:paraId="38C11C37" w14:textId="77777777" w:rsidR="000020C4" w:rsidRDefault="000020C4" w:rsidP="002757B3"/>
        </w:tc>
        <w:tc>
          <w:tcPr>
            <w:tcW w:w="1093" w:type="dxa"/>
            <w:vMerge/>
          </w:tcPr>
          <w:p w14:paraId="38C11C38"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1170" w:type="dxa"/>
            <w:vMerge/>
          </w:tcPr>
          <w:p w14:paraId="38C11C39"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1350" w:type="dxa"/>
            <w:vMerge/>
          </w:tcPr>
          <w:p w14:paraId="38C11C3A"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1261" w:type="dxa"/>
          </w:tcPr>
          <w:p w14:paraId="38C11C3B"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9"/>
              </w:rPr>
            </w:pPr>
            <w:r>
              <w:rPr>
                <w:rStyle w:val="normaltextrun"/>
                <w:color w:val="384D56" w:themeColor="text1"/>
                <w:sz w:val="9"/>
              </w:rPr>
              <w:t>INITIER UNE ENQUÊTE</w:t>
            </w:r>
          </w:p>
        </w:tc>
        <w:tc>
          <w:tcPr>
            <w:tcW w:w="1170" w:type="dxa"/>
          </w:tcPr>
          <w:p w14:paraId="38C11C3C"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9"/>
              </w:rPr>
            </w:pPr>
            <w:r>
              <w:rPr>
                <w:rStyle w:val="normaltextrun"/>
                <w:color w:val="384D56" w:themeColor="text1"/>
                <w:sz w:val="9"/>
              </w:rPr>
              <w:t>ANALYSE EPI ET ÉVALUATION DES RISQUES</w:t>
            </w:r>
          </w:p>
        </w:tc>
        <w:tc>
          <w:tcPr>
            <w:tcW w:w="1260" w:type="dxa"/>
          </w:tcPr>
          <w:p w14:paraId="38C11C3D"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9"/>
              </w:rPr>
            </w:pPr>
            <w:r>
              <w:rPr>
                <w:rStyle w:val="normaltextrun"/>
                <w:color w:val="384D56" w:themeColor="text1"/>
                <w:sz w:val="9"/>
              </w:rPr>
              <w:t>CONFIRMATION DE LABORATOIRE</w:t>
            </w:r>
          </w:p>
        </w:tc>
        <w:tc>
          <w:tcPr>
            <w:tcW w:w="1172" w:type="dxa"/>
          </w:tcPr>
          <w:p w14:paraId="38C11C3E"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9"/>
              </w:rPr>
            </w:pPr>
            <w:r>
              <w:rPr>
                <w:rStyle w:val="normaltextrun"/>
                <w:color w:val="384D56" w:themeColor="text1"/>
                <w:sz w:val="9"/>
              </w:rPr>
              <w:t>PRISE EN CHARGE DES CAS/PRÉVENTION ET CONTRÔLE DES INFECTIONS (PCI)</w:t>
            </w:r>
          </w:p>
        </w:tc>
        <w:tc>
          <w:tcPr>
            <w:tcW w:w="1077" w:type="dxa"/>
          </w:tcPr>
          <w:p w14:paraId="38C11C3F"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9"/>
              </w:rPr>
            </w:pPr>
            <w:r>
              <w:rPr>
                <w:rStyle w:val="normaltextrun"/>
                <w:color w:val="384D56" w:themeColor="text1"/>
                <w:sz w:val="9"/>
              </w:rPr>
              <w:t>CONTRE-MESURES DE SANTÉ PUBLIQUE</w:t>
            </w:r>
          </w:p>
        </w:tc>
        <w:tc>
          <w:tcPr>
            <w:tcW w:w="1170" w:type="dxa"/>
          </w:tcPr>
          <w:p w14:paraId="38C11C40" w14:textId="58A975B2" w:rsidR="000020C4" w:rsidRDefault="00B36141" w:rsidP="002757B3">
            <w:pPr>
              <w:cnfStyle w:val="000000000000" w:firstRow="0" w:lastRow="0" w:firstColumn="0" w:lastColumn="0" w:oddVBand="0" w:evenVBand="0" w:oddHBand="0" w:evenHBand="0" w:firstRowFirstColumn="0" w:firstRowLastColumn="0" w:lastRowFirstColumn="0" w:lastRowLastColumn="0"/>
              <w:rPr>
                <w:szCs w:val="9"/>
              </w:rPr>
            </w:pPr>
            <w:r>
              <w:rPr>
                <w:rStyle w:val="normaltextrun"/>
                <w:color w:val="384D56" w:themeColor="text1"/>
                <w:sz w:val="9"/>
              </w:rPr>
              <w:t xml:space="preserve">COMMUNICATIONS </w:t>
            </w:r>
            <w:r w:rsidR="000C1832">
              <w:rPr>
                <w:rStyle w:val="normaltextrun"/>
                <w:color w:val="384D56" w:themeColor="text1"/>
                <w:sz w:val="9"/>
              </w:rPr>
              <w:br/>
            </w:r>
            <w:r>
              <w:rPr>
                <w:rStyle w:val="normaltextrun"/>
                <w:color w:val="384D56" w:themeColor="text1"/>
                <w:sz w:val="9"/>
              </w:rPr>
              <w:t>SUR LES RISQUES/ENGAGEMENT COMMUNAUTAIRE</w:t>
            </w:r>
          </w:p>
        </w:tc>
        <w:tc>
          <w:tcPr>
            <w:tcW w:w="1260" w:type="dxa"/>
          </w:tcPr>
          <w:p w14:paraId="38C11C41"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9"/>
              </w:rPr>
            </w:pPr>
            <w:r>
              <w:rPr>
                <w:rStyle w:val="normaltextrun"/>
                <w:color w:val="384D56" w:themeColor="text1"/>
                <w:sz w:val="9"/>
              </w:rPr>
              <w:t>MÉCANISME DE COORDINATION</w:t>
            </w:r>
          </w:p>
        </w:tc>
        <w:tc>
          <w:tcPr>
            <w:tcW w:w="1260" w:type="dxa"/>
            <w:vMerge/>
          </w:tcPr>
          <w:p w14:paraId="38C11C42"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C50" w14:textId="77777777" w:rsidTr="000020C4">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061" w:type="dxa"/>
          </w:tcPr>
          <w:p w14:paraId="38C11C44" w14:textId="77777777" w:rsidR="000020C4" w:rsidRDefault="00B36141" w:rsidP="002757B3">
            <w:pPr>
              <w:rPr>
                <w:szCs w:val="14"/>
              </w:rPr>
            </w:pPr>
            <w:r>
              <w:t>Événement</w:t>
            </w:r>
          </w:p>
        </w:tc>
        <w:tc>
          <w:tcPr>
            <w:tcW w:w="1093" w:type="dxa"/>
          </w:tcPr>
          <w:p w14:paraId="38C11C45"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Lieu</w:t>
            </w:r>
          </w:p>
        </w:tc>
        <w:tc>
          <w:tcPr>
            <w:tcW w:w="1170" w:type="dxa"/>
          </w:tcPr>
          <w:p w14:paraId="38C11C46"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350" w:type="dxa"/>
          </w:tcPr>
          <w:p w14:paraId="38C11C47"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1</w:t>
            </w:r>
          </w:p>
        </w:tc>
        <w:tc>
          <w:tcPr>
            <w:tcW w:w="1261" w:type="dxa"/>
          </w:tcPr>
          <w:p w14:paraId="38C11C48"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1</w:t>
            </w:r>
          </w:p>
        </w:tc>
        <w:tc>
          <w:tcPr>
            <w:tcW w:w="1170" w:type="dxa"/>
          </w:tcPr>
          <w:p w14:paraId="38C11C49"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260" w:type="dxa"/>
          </w:tcPr>
          <w:p w14:paraId="38C11C4A"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172" w:type="dxa"/>
          </w:tcPr>
          <w:p w14:paraId="38C11C4B"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077" w:type="dxa"/>
          </w:tcPr>
          <w:p w14:paraId="38C11C4C"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170" w:type="dxa"/>
          </w:tcPr>
          <w:p w14:paraId="38C11C4D"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260" w:type="dxa"/>
          </w:tcPr>
          <w:p w14:paraId="38C11C4E"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260" w:type="dxa"/>
          </w:tcPr>
          <w:p w14:paraId="38C11C4F"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C5D" w14:textId="77777777" w:rsidTr="000020C4">
        <w:trPr>
          <w:trHeight w:val="218"/>
        </w:trPr>
        <w:tc>
          <w:tcPr>
            <w:cnfStyle w:val="001000000000" w:firstRow="0" w:lastRow="0" w:firstColumn="1" w:lastColumn="0" w:oddVBand="0" w:evenVBand="0" w:oddHBand="0" w:evenHBand="0" w:firstRowFirstColumn="0" w:firstRowLastColumn="0" w:lastRowFirstColumn="0" w:lastRowLastColumn="0"/>
            <w:tcW w:w="1061" w:type="dxa"/>
          </w:tcPr>
          <w:p w14:paraId="38C11C51" w14:textId="77777777" w:rsidR="000020C4" w:rsidRDefault="00B36141" w:rsidP="002757B3">
            <w:pPr>
              <w:rPr>
                <w:szCs w:val="14"/>
              </w:rPr>
            </w:pPr>
            <w:r>
              <w:t>Événement</w:t>
            </w:r>
          </w:p>
        </w:tc>
        <w:tc>
          <w:tcPr>
            <w:tcW w:w="1093" w:type="dxa"/>
          </w:tcPr>
          <w:p w14:paraId="38C11C52"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Lieu</w:t>
            </w:r>
          </w:p>
        </w:tc>
        <w:tc>
          <w:tcPr>
            <w:tcW w:w="1170" w:type="dxa"/>
          </w:tcPr>
          <w:p w14:paraId="38C11C53"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350" w:type="dxa"/>
          </w:tcPr>
          <w:p w14:paraId="38C11C54"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w:t>
            </w:r>
          </w:p>
        </w:tc>
        <w:tc>
          <w:tcPr>
            <w:tcW w:w="1261" w:type="dxa"/>
          </w:tcPr>
          <w:p w14:paraId="38C11C55"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w:t>
            </w:r>
          </w:p>
        </w:tc>
        <w:tc>
          <w:tcPr>
            <w:tcW w:w="1170" w:type="dxa"/>
          </w:tcPr>
          <w:p w14:paraId="38C11C56"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260" w:type="dxa"/>
          </w:tcPr>
          <w:p w14:paraId="38C11C57"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172" w:type="dxa"/>
          </w:tcPr>
          <w:p w14:paraId="38C11C58"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077" w:type="dxa"/>
          </w:tcPr>
          <w:p w14:paraId="38C11C59"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170" w:type="dxa"/>
          </w:tcPr>
          <w:p w14:paraId="38C11C5A"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260" w:type="dxa"/>
          </w:tcPr>
          <w:p w14:paraId="38C11C5B"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260" w:type="dxa"/>
          </w:tcPr>
          <w:p w14:paraId="38C11C5C"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C6A" w14:textId="77777777" w:rsidTr="000020C4">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061" w:type="dxa"/>
          </w:tcPr>
          <w:p w14:paraId="38C11C5E" w14:textId="77777777" w:rsidR="000020C4" w:rsidRDefault="00B36141" w:rsidP="002757B3">
            <w:pPr>
              <w:rPr>
                <w:szCs w:val="14"/>
              </w:rPr>
            </w:pPr>
            <w:r>
              <w:t>Événement</w:t>
            </w:r>
          </w:p>
        </w:tc>
        <w:tc>
          <w:tcPr>
            <w:tcW w:w="1093" w:type="dxa"/>
          </w:tcPr>
          <w:p w14:paraId="38C11C5F"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Lieu</w:t>
            </w:r>
          </w:p>
        </w:tc>
        <w:tc>
          <w:tcPr>
            <w:tcW w:w="1170" w:type="dxa"/>
          </w:tcPr>
          <w:p w14:paraId="38C11C60"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350" w:type="dxa"/>
          </w:tcPr>
          <w:p w14:paraId="38C11C61"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1</w:t>
            </w:r>
          </w:p>
        </w:tc>
        <w:tc>
          <w:tcPr>
            <w:tcW w:w="1261" w:type="dxa"/>
          </w:tcPr>
          <w:p w14:paraId="38C11C62"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1</w:t>
            </w:r>
          </w:p>
        </w:tc>
        <w:tc>
          <w:tcPr>
            <w:tcW w:w="1170" w:type="dxa"/>
          </w:tcPr>
          <w:p w14:paraId="38C11C63"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260" w:type="dxa"/>
          </w:tcPr>
          <w:p w14:paraId="38C11C64"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172" w:type="dxa"/>
          </w:tcPr>
          <w:p w14:paraId="38C11C65"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077" w:type="dxa"/>
          </w:tcPr>
          <w:p w14:paraId="38C11C66"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170" w:type="dxa"/>
          </w:tcPr>
          <w:p w14:paraId="38C11C67"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260" w:type="dxa"/>
          </w:tcPr>
          <w:p w14:paraId="38C11C68"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260" w:type="dxa"/>
          </w:tcPr>
          <w:p w14:paraId="38C11C69"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C77" w14:textId="77777777" w:rsidTr="000020C4">
        <w:trPr>
          <w:trHeight w:val="218"/>
        </w:trPr>
        <w:tc>
          <w:tcPr>
            <w:cnfStyle w:val="001000000000" w:firstRow="0" w:lastRow="0" w:firstColumn="1" w:lastColumn="0" w:oddVBand="0" w:evenVBand="0" w:oddHBand="0" w:evenHBand="0" w:firstRowFirstColumn="0" w:firstRowLastColumn="0" w:lastRowFirstColumn="0" w:lastRowLastColumn="0"/>
            <w:tcW w:w="1061" w:type="dxa"/>
          </w:tcPr>
          <w:p w14:paraId="38C11C6B" w14:textId="77777777" w:rsidR="000020C4" w:rsidRDefault="00B36141" w:rsidP="002757B3">
            <w:pPr>
              <w:rPr>
                <w:szCs w:val="14"/>
              </w:rPr>
            </w:pPr>
            <w:r>
              <w:t>Événement</w:t>
            </w:r>
          </w:p>
        </w:tc>
        <w:tc>
          <w:tcPr>
            <w:tcW w:w="1093" w:type="dxa"/>
          </w:tcPr>
          <w:p w14:paraId="38C11C6C"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Lieu</w:t>
            </w:r>
          </w:p>
        </w:tc>
        <w:tc>
          <w:tcPr>
            <w:tcW w:w="1170" w:type="dxa"/>
          </w:tcPr>
          <w:p w14:paraId="38C11C6D"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350" w:type="dxa"/>
          </w:tcPr>
          <w:p w14:paraId="38C11C6E"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w:t>
            </w:r>
          </w:p>
        </w:tc>
        <w:tc>
          <w:tcPr>
            <w:tcW w:w="1261" w:type="dxa"/>
          </w:tcPr>
          <w:p w14:paraId="38C11C6F"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w:t>
            </w:r>
          </w:p>
        </w:tc>
        <w:tc>
          <w:tcPr>
            <w:tcW w:w="1170" w:type="dxa"/>
          </w:tcPr>
          <w:p w14:paraId="38C11C70"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260" w:type="dxa"/>
          </w:tcPr>
          <w:p w14:paraId="38C11C71"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172" w:type="dxa"/>
          </w:tcPr>
          <w:p w14:paraId="38C11C72"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077" w:type="dxa"/>
          </w:tcPr>
          <w:p w14:paraId="38C11C73"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170" w:type="dxa"/>
          </w:tcPr>
          <w:p w14:paraId="38C11C74"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260" w:type="dxa"/>
          </w:tcPr>
          <w:p w14:paraId="38C11C75"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7</w:t>
            </w:r>
          </w:p>
        </w:tc>
        <w:tc>
          <w:tcPr>
            <w:tcW w:w="1260" w:type="dxa"/>
          </w:tcPr>
          <w:p w14:paraId="38C11C76"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C84" w14:textId="77777777" w:rsidTr="000020C4">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061" w:type="dxa"/>
          </w:tcPr>
          <w:p w14:paraId="38C11C78" w14:textId="77777777" w:rsidR="000020C4" w:rsidRDefault="00B36141" w:rsidP="002757B3">
            <w:pPr>
              <w:rPr>
                <w:szCs w:val="14"/>
              </w:rPr>
            </w:pPr>
            <w:r>
              <w:t>Événement</w:t>
            </w:r>
          </w:p>
        </w:tc>
        <w:tc>
          <w:tcPr>
            <w:tcW w:w="1093" w:type="dxa"/>
          </w:tcPr>
          <w:p w14:paraId="38C11C79"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Lieu</w:t>
            </w:r>
          </w:p>
        </w:tc>
        <w:tc>
          <w:tcPr>
            <w:tcW w:w="1170" w:type="dxa"/>
          </w:tcPr>
          <w:p w14:paraId="38C11C7A"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350" w:type="dxa"/>
          </w:tcPr>
          <w:p w14:paraId="38C11C7B"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1</w:t>
            </w:r>
          </w:p>
        </w:tc>
        <w:tc>
          <w:tcPr>
            <w:tcW w:w="1261" w:type="dxa"/>
          </w:tcPr>
          <w:p w14:paraId="38C11C7C"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1</w:t>
            </w:r>
          </w:p>
        </w:tc>
        <w:tc>
          <w:tcPr>
            <w:tcW w:w="1170" w:type="dxa"/>
          </w:tcPr>
          <w:p w14:paraId="38C11C7D"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260" w:type="dxa"/>
          </w:tcPr>
          <w:p w14:paraId="38C11C7E"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172" w:type="dxa"/>
          </w:tcPr>
          <w:p w14:paraId="38C11C7F"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077" w:type="dxa"/>
          </w:tcPr>
          <w:p w14:paraId="38C11C80"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170" w:type="dxa"/>
          </w:tcPr>
          <w:p w14:paraId="38C11C81"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260" w:type="dxa"/>
          </w:tcPr>
          <w:p w14:paraId="38C11C82" w14:textId="77777777" w:rsidR="000020C4" w:rsidRDefault="00B36141" w:rsidP="002757B3">
            <w:pPr>
              <w:cnfStyle w:val="000000010000" w:firstRow="0" w:lastRow="0" w:firstColumn="0" w:lastColumn="0" w:oddVBand="0" w:evenVBand="0" w:oddHBand="0" w:evenHBand="1" w:firstRowFirstColumn="0" w:firstRowLastColumn="0" w:lastRowFirstColumn="0" w:lastRowLastColumn="0"/>
              <w:rPr>
                <w:szCs w:val="14"/>
              </w:rPr>
            </w:pPr>
            <w:r>
              <w:t>7</w:t>
            </w:r>
          </w:p>
        </w:tc>
        <w:tc>
          <w:tcPr>
            <w:tcW w:w="1260" w:type="dxa"/>
          </w:tcPr>
          <w:p w14:paraId="38C11C83"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C90" w14:textId="77777777" w:rsidTr="000020C4">
        <w:trPr>
          <w:trHeight w:val="218"/>
        </w:trPr>
        <w:tc>
          <w:tcPr>
            <w:cnfStyle w:val="001000000000" w:firstRow="0" w:lastRow="0" w:firstColumn="1" w:lastColumn="0" w:oddVBand="0" w:evenVBand="0" w:oddHBand="0" w:evenHBand="0" w:firstRowFirstColumn="0" w:firstRowLastColumn="0" w:lastRowFirstColumn="0" w:lastRowLastColumn="0"/>
            <w:tcW w:w="2154" w:type="dxa"/>
            <w:gridSpan w:val="2"/>
          </w:tcPr>
          <w:p w14:paraId="38C11C85" w14:textId="77777777" w:rsidR="000020C4" w:rsidRDefault="00B36141" w:rsidP="002757B3">
            <w:pPr>
              <w:rPr>
                <w:bCs/>
                <w:szCs w:val="14"/>
              </w:rPr>
            </w:pPr>
            <w:r>
              <w:t>% de la cible atteints</w:t>
            </w:r>
          </w:p>
        </w:tc>
        <w:tc>
          <w:tcPr>
            <w:tcW w:w="1170" w:type="dxa"/>
          </w:tcPr>
          <w:p w14:paraId="38C11C86"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100 %</w:t>
            </w:r>
          </w:p>
        </w:tc>
        <w:tc>
          <w:tcPr>
            <w:tcW w:w="1350" w:type="dxa"/>
          </w:tcPr>
          <w:p w14:paraId="38C11C87"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100 %</w:t>
            </w:r>
          </w:p>
        </w:tc>
        <w:tc>
          <w:tcPr>
            <w:tcW w:w="1261" w:type="dxa"/>
          </w:tcPr>
          <w:p w14:paraId="38C11C88"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100 %</w:t>
            </w:r>
          </w:p>
        </w:tc>
        <w:tc>
          <w:tcPr>
            <w:tcW w:w="1170" w:type="dxa"/>
          </w:tcPr>
          <w:p w14:paraId="38C11C89"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100 %</w:t>
            </w:r>
          </w:p>
        </w:tc>
        <w:tc>
          <w:tcPr>
            <w:tcW w:w="1260" w:type="dxa"/>
          </w:tcPr>
          <w:p w14:paraId="38C11C8A"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100 %</w:t>
            </w:r>
          </w:p>
        </w:tc>
        <w:tc>
          <w:tcPr>
            <w:tcW w:w="1170" w:type="dxa"/>
          </w:tcPr>
          <w:p w14:paraId="38C11C8B"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100 %</w:t>
            </w:r>
          </w:p>
        </w:tc>
        <w:tc>
          <w:tcPr>
            <w:tcW w:w="1079" w:type="dxa"/>
          </w:tcPr>
          <w:p w14:paraId="38C11C8C"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100 %</w:t>
            </w:r>
          </w:p>
        </w:tc>
        <w:tc>
          <w:tcPr>
            <w:tcW w:w="1170" w:type="dxa"/>
          </w:tcPr>
          <w:p w14:paraId="38C11C8D"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100 %</w:t>
            </w:r>
          </w:p>
        </w:tc>
        <w:tc>
          <w:tcPr>
            <w:tcW w:w="1260" w:type="dxa"/>
          </w:tcPr>
          <w:p w14:paraId="38C11C8E" w14:textId="77777777" w:rsidR="000020C4" w:rsidRDefault="00B36141" w:rsidP="002757B3">
            <w:pPr>
              <w:cnfStyle w:val="000000000000" w:firstRow="0" w:lastRow="0" w:firstColumn="0" w:lastColumn="0" w:oddVBand="0" w:evenVBand="0" w:oddHBand="0" w:evenHBand="0" w:firstRowFirstColumn="0" w:firstRowLastColumn="0" w:lastRowFirstColumn="0" w:lastRowLastColumn="0"/>
              <w:rPr>
                <w:szCs w:val="14"/>
              </w:rPr>
            </w:pPr>
            <w:r>
              <w:t>100 %</w:t>
            </w:r>
          </w:p>
        </w:tc>
        <w:tc>
          <w:tcPr>
            <w:tcW w:w="1260" w:type="dxa"/>
          </w:tcPr>
          <w:p w14:paraId="38C11C8F"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bl>
    <w:p w14:paraId="38C11C91" w14:textId="77777777" w:rsidR="000020C4" w:rsidRDefault="000020C4" w:rsidP="002757B3">
      <w:pPr>
        <w:pStyle w:val="NormalWeb"/>
      </w:pPr>
    </w:p>
    <w:p w14:paraId="38C11C92" w14:textId="77777777" w:rsidR="000020C4" w:rsidRDefault="00B36141" w:rsidP="002757B3">
      <w:pPr>
        <w:pStyle w:val="NormalWeb"/>
        <w:rPr>
          <w:rFonts w:cs="Arial"/>
        </w:rPr>
      </w:pPr>
      <w:r>
        <w:br/>
      </w:r>
    </w:p>
    <w:p w14:paraId="38C11C93" w14:textId="77777777" w:rsidR="000020C4" w:rsidRDefault="000020C4" w:rsidP="002757B3">
      <w:pPr>
        <w:pStyle w:val="NormalWeb"/>
      </w:pPr>
    </w:p>
    <w:p w14:paraId="38C11C94" w14:textId="77777777" w:rsidR="000020C4" w:rsidRDefault="000020C4" w:rsidP="002757B3">
      <w:pPr>
        <w:pStyle w:val="NormalWeb"/>
      </w:pPr>
    </w:p>
    <w:p w14:paraId="38C11C9E" w14:textId="77777777" w:rsidR="000020C4" w:rsidRDefault="000020C4" w:rsidP="002757B3">
      <w:pPr>
        <w:pStyle w:val="NormalWeb"/>
      </w:pPr>
    </w:p>
    <w:p w14:paraId="38C11C9F" w14:textId="00CD13C6" w:rsidR="000020C4" w:rsidRDefault="00B36141" w:rsidP="006211D2">
      <w:pPr>
        <w:pStyle w:val="Heading2"/>
      </w:pPr>
      <w:r>
        <w:t xml:space="preserve">Annexe 2 : </w:t>
      </w:r>
      <w:r w:rsidR="006211D2">
        <w:t>A</w:t>
      </w:r>
      <w:r>
        <w:t>ctions immédiates et à plus long terme achevées pendant la période considérée</w:t>
      </w:r>
    </w:p>
    <w:p w14:paraId="38C11CA0" w14:textId="77777777" w:rsidR="000020C4" w:rsidRDefault="000020C4" w:rsidP="002757B3"/>
    <w:tbl>
      <w:tblPr>
        <w:tblStyle w:val="717Alliance"/>
        <w:tblW w:w="13045" w:type="dxa"/>
        <w:tblLayout w:type="fixed"/>
        <w:tblLook w:val="04A0" w:firstRow="1" w:lastRow="0" w:firstColumn="1" w:lastColumn="0" w:noHBand="0" w:noVBand="1"/>
      </w:tblPr>
      <w:tblGrid>
        <w:gridCol w:w="1081"/>
        <w:gridCol w:w="5304"/>
        <w:gridCol w:w="6660"/>
      </w:tblGrid>
      <w:tr w:rsidR="000020C4" w14:paraId="38C11CA4" w14:textId="77777777" w:rsidTr="000020C4">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081" w:type="dxa"/>
          </w:tcPr>
          <w:p w14:paraId="38C11CA1" w14:textId="77777777" w:rsidR="000020C4" w:rsidRDefault="000020C4" w:rsidP="002757B3"/>
        </w:tc>
        <w:tc>
          <w:tcPr>
            <w:tcW w:w="5304" w:type="dxa"/>
          </w:tcPr>
          <w:p w14:paraId="38C11CA2" w14:textId="77777777" w:rsidR="000020C4" w:rsidRPr="006211D2" w:rsidRDefault="00B36141" w:rsidP="002757B3">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211D2">
              <w:rPr>
                <w:b/>
                <w:bCs/>
                <w:color w:val="FFFFFF" w:themeColor="background1"/>
              </w:rPr>
              <w:t>Action</w:t>
            </w:r>
          </w:p>
        </w:tc>
        <w:tc>
          <w:tcPr>
            <w:tcW w:w="6660" w:type="dxa"/>
          </w:tcPr>
          <w:p w14:paraId="38C11CA3" w14:textId="77777777" w:rsidR="000020C4" w:rsidRPr="006211D2" w:rsidRDefault="00B36141" w:rsidP="002757B3">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211D2">
              <w:rPr>
                <w:b/>
                <w:bCs/>
                <w:color w:val="FFFFFF" w:themeColor="background1"/>
              </w:rPr>
              <w:t>Goulet d’étranglement éliminé</w:t>
            </w:r>
          </w:p>
        </w:tc>
      </w:tr>
      <w:tr w:rsidR="000020C4" w14:paraId="38C11CA8" w14:textId="77777777" w:rsidTr="000020C4">
        <w:trPr>
          <w:trHeight w:val="412"/>
        </w:trPr>
        <w:tc>
          <w:tcPr>
            <w:cnfStyle w:val="001000000000" w:firstRow="0" w:lastRow="0" w:firstColumn="1" w:lastColumn="0" w:oddVBand="0" w:evenVBand="0" w:oddHBand="0" w:evenHBand="0" w:firstRowFirstColumn="0" w:firstRowLastColumn="0" w:lastRowFirstColumn="0" w:lastRowLastColumn="0"/>
            <w:tcW w:w="1081" w:type="dxa"/>
          </w:tcPr>
          <w:p w14:paraId="38C11CA5" w14:textId="77777777" w:rsidR="000020C4" w:rsidRDefault="00B36141" w:rsidP="002757B3">
            <w:r>
              <w:t>1</w:t>
            </w:r>
          </w:p>
        </w:tc>
        <w:tc>
          <w:tcPr>
            <w:tcW w:w="5304" w:type="dxa"/>
          </w:tcPr>
          <w:p w14:paraId="38C11CA6"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6660" w:type="dxa"/>
          </w:tcPr>
          <w:p w14:paraId="38C11CA7"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CAC" w14:textId="77777777" w:rsidTr="000020C4">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81" w:type="dxa"/>
          </w:tcPr>
          <w:p w14:paraId="38C11CA9" w14:textId="77777777" w:rsidR="000020C4" w:rsidRDefault="00B36141" w:rsidP="002757B3">
            <w:r>
              <w:t>2</w:t>
            </w:r>
          </w:p>
        </w:tc>
        <w:tc>
          <w:tcPr>
            <w:tcW w:w="5304" w:type="dxa"/>
          </w:tcPr>
          <w:p w14:paraId="38C11CAA"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6660" w:type="dxa"/>
          </w:tcPr>
          <w:p w14:paraId="38C11CAB"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CB0" w14:textId="77777777" w:rsidTr="000020C4">
        <w:trPr>
          <w:trHeight w:val="386"/>
        </w:trPr>
        <w:tc>
          <w:tcPr>
            <w:cnfStyle w:val="001000000000" w:firstRow="0" w:lastRow="0" w:firstColumn="1" w:lastColumn="0" w:oddVBand="0" w:evenVBand="0" w:oddHBand="0" w:evenHBand="0" w:firstRowFirstColumn="0" w:firstRowLastColumn="0" w:lastRowFirstColumn="0" w:lastRowLastColumn="0"/>
            <w:tcW w:w="1081" w:type="dxa"/>
          </w:tcPr>
          <w:p w14:paraId="38C11CAD" w14:textId="77777777" w:rsidR="000020C4" w:rsidRDefault="00B36141" w:rsidP="002757B3">
            <w:r>
              <w:t>3</w:t>
            </w:r>
          </w:p>
        </w:tc>
        <w:tc>
          <w:tcPr>
            <w:tcW w:w="5304" w:type="dxa"/>
          </w:tcPr>
          <w:p w14:paraId="38C11CAE"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6660" w:type="dxa"/>
          </w:tcPr>
          <w:p w14:paraId="38C11CAF"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CB4" w14:textId="77777777" w:rsidTr="000020C4">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81" w:type="dxa"/>
          </w:tcPr>
          <w:p w14:paraId="38C11CB1" w14:textId="77777777" w:rsidR="000020C4" w:rsidRDefault="00B36141" w:rsidP="002757B3">
            <w:r>
              <w:t>4</w:t>
            </w:r>
          </w:p>
        </w:tc>
        <w:tc>
          <w:tcPr>
            <w:tcW w:w="5304" w:type="dxa"/>
          </w:tcPr>
          <w:p w14:paraId="38C11CB2"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6660" w:type="dxa"/>
          </w:tcPr>
          <w:p w14:paraId="38C11CB3"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CB8" w14:textId="77777777" w:rsidTr="000020C4">
        <w:trPr>
          <w:trHeight w:val="434"/>
        </w:trPr>
        <w:tc>
          <w:tcPr>
            <w:cnfStyle w:val="001000000000" w:firstRow="0" w:lastRow="0" w:firstColumn="1" w:lastColumn="0" w:oddVBand="0" w:evenVBand="0" w:oddHBand="0" w:evenHBand="0" w:firstRowFirstColumn="0" w:firstRowLastColumn="0" w:lastRowFirstColumn="0" w:lastRowLastColumn="0"/>
            <w:tcW w:w="1081" w:type="dxa"/>
          </w:tcPr>
          <w:p w14:paraId="38C11CB5" w14:textId="77777777" w:rsidR="000020C4" w:rsidRDefault="00B36141" w:rsidP="002757B3">
            <w:r>
              <w:t>…</w:t>
            </w:r>
          </w:p>
        </w:tc>
        <w:tc>
          <w:tcPr>
            <w:tcW w:w="5304" w:type="dxa"/>
          </w:tcPr>
          <w:p w14:paraId="38C11CB6"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6660" w:type="dxa"/>
          </w:tcPr>
          <w:p w14:paraId="38C11CB7"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CBC" w14:textId="77777777" w:rsidTr="000020C4">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81" w:type="dxa"/>
          </w:tcPr>
          <w:p w14:paraId="38C11CB9" w14:textId="77777777" w:rsidR="000020C4" w:rsidRDefault="000020C4" w:rsidP="002757B3"/>
        </w:tc>
        <w:tc>
          <w:tcPr>
            <w:tcW w:w="5304" w:type="dxa"/>
          </w:tcPr>
          <w:p w14:paraId="38C11CBA"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6660" w:type="dxa"/>
          </w:tcPr>
          <w:p w14:paraId="38C11CBB"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CC0" w14:textId="77777777" w:rsidTr="000020C4">
        <w:trPr>
          <w:trHeight w:val="434"/>
        </w:trPr>
        <w:tc>
          <w:tcPr>
            <w:cnfStyle w:val="001000000000" w:firstRow="0" w:lastRow="0" w:firstColumn="1" w:lastColumn="0" w:oddVBand="0" w:evenVBand="0" w:oddHBand="0" w:evenHBand="0" w:firstRowFirstColumn="0" w:firstRowLastColumn="0" w:lastRowFirstColumn="0" w:lastRowLastColumn="0"/>
            <w:tcW w:w="1081" w:type="dxa"/>
          </w:tcPr>
          <w:p w14:paraId="38C11CBD" w14:textId="77777777" w:rsidR="000020C4" w:rsidRDefault="000020C4" w:rsidP="002757B3"/>
        </w:tc>
        <w:tc>
          <w:tcPr>
            <w:tcW w:w="5304" w:type="dxa"/>
          </w:tcPr>
          <w:p w14:paraId="38C11CBE"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6660" w:type="dxa"/>
          </w:tcPr>
          <w:p w14:paraId="38C11CBF"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r w:rsidR="000020C4" w14:paraId="38C11CC4" w14:textId="77777777" w:rsidTr="000020C4">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81" w:type="dxa"/>
          </w:tcPr>
          <w:p w14:paraId="38C11CC1" w14:textId="77777777" w:rsidR="000020C4" w:rsidRDefault="000020C4" w:rsidP="002757B3"/>
        </w:tc>
        <w:tc>
          <w:tcPr>
            <w:tcW w:w="5304" w:type="dxa"/>
          </w:tcPr>
          <w:p w14:paraId="38C11CC2"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c>
          <w:tcPr>
            <w:tcW w:w="6660" w:type="dxa"/>
          </w:tcPr>
          <w:p w14:paraId="38C11CC3" w14:textId="77777777" w:rsidR="000020C4" w:rsidRDefault="000020C4" w:rsidP="002757B3">
            <w:pPr>
              <w:cnfStyle w:val="000000010000" w:firstRow="0" w:lastRow="0" w:firstColumn="0" w:lastColumn="0" w:oddVBand="0" w:evenVBand="0" w:oddHBand="0" w:evenHBand="1" w:firstRowFirstColumn="0" w:firstRowLastColumn="0" w:lastRowFirstColumn="0" w:lastRowLastColumn="0"/>
            </w:pPr>
          </w:p>
        </w:tc>
      </w:tr>
      <w:tr w:rsidR="000020C4" w14:paraId="38C11CC8" w14:textId="77777777" w:rsidTr="000020C4">
        <w:trPr>
          <w:trHeight w:val="434"/>
        </w:trPr>
        <w:tc>
          <w:tcPr>
            <w:cnfStyle w:val="001000000000" w:firstRow="0" w:lastRow="0" w:firstColumn="1" w:lastColumn="0" w:oddVBand="0" w:evenVBand="0" w:oddHBand="0" w:evenHBand="0" w:firstRowFirstColumn="0" w:firstRowLastColumn="0" w:lastRowFirstColumn="0" w:lastRowLastColumn="0"/>
            <w:tcW w:w="1081" w:type="dxa"/>
          </w:tcPr>
          <w:p w14:paraId="38C11CC5" w14:textId="77777777" w:rsidR="000020C4" w:rsidRDefault="000020C4" w:rsidP="002757B3"/>
        </w:tc>
        <w:tc>
          <w:tcPr>
            <w:tcW w:w="5304" w:type="dxa"/>
          </w:tcPr>
          <w:p w14:paraId="38C11CC6"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c>
          <w:tcPr>
            <w:tcW w:w="6660" w:type="dxa"/>
          </w:tcPr>
          <w:p w14:paraId="38C11CC7" w14:textId="77777777" w:rsidR="000020C4" w:rsidRDefault="000020C4" w:rsidP="002757B3">
            <w:pPr>
              <w:cnfStyle w:val="000000000000" w:firstRow="0" w:lastRow="0" w:firstColumn="0" w:lastColumn="0" w:oddVBand="0" w:evenVBand="0" w:oddHBand="0" w:evenHBand="0" w:firstRowFirstColumn="0" w:firstRowLastColumn="0" w:lastRowFirstColumn="0" w:lastRowLastColumn="0"/>
            </w:pPr>
          </w:p>
        </w:tc>
      </w:tr>
    </w:tbl>
    <w:p w14:paraId="38C11CC9" w14:textId="77777777" w:rsidR="000020C4" w:rsidRDefault="000020C4" w:rsidP="002757B3"/>
    <w:p w14:paraId="38C11CCA" w14:textId="77777777" w:rsidR="000020C4" w:rsidRDefault="000020C4" w:rsidP="002757B3"/>
    <w:p w14:paraId="38C11CCB" w14:textId="77777777" w:rsidR="000020C4" w:rsidRDefault="000020C4" w:rsidP="002757B3"/>
    <w:p w14:paraId="7702ADFE" w14:textId="77777777" w:rsidR="006211D2" w:rsidRDefault="006211D2">
      <w:pPr>
        <w:widowControl/>
        <w:rPr>
          <w:rFonts w:ascii="Times New Roman" w:eastAsia="Times New Roman" w:hAnsi="Times New Roman" w:cs="Times New Roman"/>
          <w:sz w:val="24"/>
          <w:szCs w:val="24"/>
        </w:rPr>
      </w:pPr>
      <w:r>
        <w:br w:type="page"/>
      </w:r>
    </w:p>
    <w:p w14:paraId="3708883D" w14:textId="77777777" w:rsidR="006211D2" w:rsidRDefault="006211D2" w:rsidP="006211D2">
      <w:pPr>
        <w:pStyle w:val="Heading2"/>
      </w:pPr>
    </w:p>
    <w:p w14:paraId="38C11CCC" w14:textId="74ACC15F" w:rsidR="000020C4" w:rsidRDefault="00B36141" w:rsidP="006211D2">
      <w:pPr>
        <w:pStyle w:val="Heading2"/>
        <w:rPr>
          <w:bCs/>
        </w:rPr>
      </w:pPr>
      <w:r>
        <w:t xml:space="preserve">Annexe 3 : </w:t>
      </w:r>
      <w:r w:rsidR="006211D2">
        <w:t>C</w:t>
      </w:r>
      <w:r>
        <w:t>atégories de goulets d’étranglement pour la détection, la notification et la réponse précoce</w:t>
      </w:r>
    </w:p>
    <w:p w14:paraId="38C11CCD" w14:textId="20BE957E" w:rsidR="000020C4" w:rsidRPr="006211D2" w:rsidRDefault="00B36141" w:rsidP="006211D2">
      <w:pPr>
        <w:spacing w:line="276" w:lineRule="auto"/>
        <w:rPr>
          <w:bCs/>
          <w:i/>
          <w:iCs/>
        </w:rPr>
      </w:pPr>
      <w:r w:rsidRPr="006211D2">
        <w:rPr>
          <w:b/>
          <w:bCs/>
          <w:i/>
          <w:iCs/>
          <w:highlight w:val="yellow"/>
        </w:rPr>
        <w:t>Instructions [à supprimer une fois le rapport terminé]</w:t>
      </w:r>
      <w:r w:rsidRPr="006211D2">
        <w:rPr>
          <w:i/>
          <w:iCs/>
          <w:highlight w:val="yellow"/>
        </w:rPr>
        <w:t> : pense</w:t>
      </w:r>
      <w:r w:rsidR="00FD093F" w:rsidRPr="006211D2">
        <w:rPr>
          <w:i/>
          <w:iCs/>
          <w:highlight w:val="yellow"/>
        </w:rPr>
        <w:t>r</w:t>
      </w:r>
      <w:r w:rsidRPr="006211D2">
        <w:rPr>
          <w:i/>
          <w:iCs/>
          <w:highlight w:val="yellow"/>
        </w:rPr>
        <w:t xml:space="preserve"> à ajouter des schémas ou des tableaux illustrant les principales catégories de goulets d’étranglement pour la détection, la notification et la réponse précoce.</w:t>
      </w:r>
    </w:p>
    <w:p w14:paraId="38C11CCE" w14:textId="77777777" w:rsidR="000020C4" w:rsidRDefault="000020C4" w:rsidP="002757B3"/>
    <w:p w14:paraId="38C11CCF" w14:textId="77777777" w:rsidR="000020C4" w:rsidRDefault="000020C4" w:rsidP="002757B3"/>
    <w:p w14:paraId="316B4D91" w14:textId="77777777" w:rsidR="006211D2" w:rsidRDefault="006211D2">
      <w:pPr>
        <w:widowControl/>
        <w:rPr>
          <w:rFonts w:ascii="Times New Roman" w:eastAsia="Times New Roman" w:hAnsi="Times New Roman" w:cs="Times New Roman"/>
          <w:sz w:val="24"/>
          <w:szCs w:val="24"/>
        </w:rPr>
      </w:pPr>
      <w:r>
        <w:br w:type="page"/>
      </w:r>
    </w:p>
    <w:p w14:paraId="107615FE" w14:textId="77777777" w:rsidR="006211D2" w:rsidRDefault="006211D2" w:rsidP="002757B3">
      <w:pPr>
        <w:pStyle w:val="NormalWeb"/>
      </w:pPr>
    </w:p>
    <w:p w14:paraId="38C11CD0" w14:textId="20809C69" w:rsidR="000020C4" w:rsidRDefault="00B36141" w:rsidP="006211D2">
      <w:pPr>
        <w:pStyle w:val="Heading2"/>
        <w:rPr>
          <w:bCs/>
        </w:rPr>
      </w:pPr>
      <w:r>
        <w:t xml:space="preserve">Annexe 4 : </w:t>
      </w:r>
      <w:r w:rsidR="006211D2">
        <w:t>C</w:t>
      </w:r>
      <w:r>
        <w:t>atégories de goulets d’étranglement par niveau du système de santé</w:t>
      </w:r>
    </w:p>
    <w:p w14:paraId="38C11CD1" w14:textId="4A79B74C" w:rsidR="000020C4" w:rsidRPr="006211D2" w:rsidRDefault="00B36141" w:rsidP="006211D2">
      <w:pPr>
        <w:spacing w:line="276" w:lineRule="auto"/>
        <w:rPr>
          <w:bCs/>
          <w:i/>
          <w:iCs/>
        </w:rPr>
      </w:pPr>
      <w:r w:rsidRPr="006211D2">
        <w:rPr>
          <w:b/>
          <w:bCs/>
          <w:i/>
          <w:iCs/>
          <w:highlight w:val="yellow"/>
        </w:rPr>
        <w:t>Instructions [à supprimer une fois le rapport terminé] </w:t>
      </w:r>
      <w:r w:rsidRPr="006211D2">
        <w:rPr>
          <w:i/>
          <w:iCs/>
          <w:highlight w:val="yellow"/>
        </w:rPr>
        <w:t>: pense</w:t>
      </w:r>
      <w:r w:rsidR="00FD093F" w:rsidRPr="006211D2">
        <w:rPr>
          <w:i/>
          <w:iCs/>
          <w:highlight w:val="yellow"/>
        </w:rPr>
        <w:t>r</w:t>
      </w:r>
      <w:r w:rsidRPr="006211D2">
        <w:rPr>
          <w:i/>
          <w:iCs/>
          <w:highlight w:val="yellow"/>
        </w:rPr>
        <w:t xml:space="preserve"> à ajouter des schémas ou des tableaux illustrant les principales catégories de goulets d’étranglement par niveau du système de santé (par exemple, établissement de santé/communautaire, échelle régionale ou nationale).</w:t>
      </w:r>
    </w:p>
    <w:p w14:paraId="38C11CD2" w14:textId="77777777" w:rsidR="000020C4" w:rsidRDefault="000020C4" w:rsidP="002757B3"/>
    <w:p w14:paraId="38C11CD3" w14:textId="77777777" w:rsidR="000020C4" w:rsidRDefault="000020C4" w:rsidP="002757B3"/>
    <w:p w14:paraId="38C11CD4" w14:textId="77777777" w:rsidR="000020C4" w:rsidRDefault="000020C4" w:rsidP="002757B3"/>
    <w:p w14:paraId="4981F9E8" w14:textId="77777777" w:rsidR="006211D2" w:rsidRDefault="006211D2">
      <w:pPr>
        <w:widowControl/>
        <w:rPr>
          <w:rFonts w:ascii="Times New Roman" w:eastAsia="Times New Roman" w:hAnsi="Times New Roman" w:cs="Times New Roman"/>
          <w:sz w:val="24"/>
          <w:szCs w:val="24"/>
        </w:rPr>
      </w:pPr>
      <w:r>
        <w:br w:type="page"/>
      </w:r>
    </w:p>
    <w:p w14:paraId="7898ADEB" w14:textId="77777777" w:rsidR="006211D2" w:rsidRDefault="006211D2" w:rsidP="006211D2">
      <w:pPr>
        <w:pStyle w:val="Heading2"/>
      </w:pPr>
    </w:p>
    <w:p w14:paraId="38C11CD5" w14:textId="0A92037F" w:rsidR="000020C4" w:rsidRDefault="00B36141" w:rsidP="006211D2">
      <w:pPr>
        <w:pStyle w:val="Heading2"/>
        <w:rPr>
          <w:i/>
          <w:iCs/>
          <w:sz w:val="21"/>
          <w:szCs w:val="21"/>
        </w:rPr>
      </w:pPr>
      <w:r>
        <w:t xml:space="preserve">Annexe 5 : </w:t>
      </w:r>
      <w:r w:rsidR="006211D2">
        <w:t>T</w:t>
      </w:r>
      <w:r>
        <w:t xml:space="preserve">endances relatives </w:t>
      </w:r>
      <w:r w:rsidRPr="006211D2">
        <w:t xml:space="preserve">aux </w:t>
      </w:r>
      <w:r>
        <w:t xml:space="preserve">performances </w:t>
      </w:r>
      <w:r w:rsidR="00FD093F">
        <w:t xml:space="preserve">selon </w:t>
      </w:r>
      <w:r>
        <w:t>l’approche 7-1-7</w:t>
      </w:r>
    </w:p>
    <w:p w14:paraId="38C11CD6" w14:textId="2AD1A01E" w:rsidR="000020C4" w:rsidRPr="006211D2" w:rsidRDefault="00B36141" w:rsidP="006211D2">
      <w:pPr>
        <w:spacing w:line="276" w:lineRule="auto"/>
        <w:rPr>
          <w:bCs/>
          <w:i/>
          <w:iCs/>
        </w:rPr>
      </w:pPr>
      <w:r w:rsidRPr="006211D2">
        <w:rPr>
          <w:b/>
          <w:bCs/>
          <w:i/>
          <w:iCs/>
          <w:highlight w:val="yellow"/>
        </w:rPr>
        <w:t>Instructions [à supprimer une fois le rapport terminé]</w:t>
      </w:r>
      <w:r w:rsidRPr="006211D2">
        <w:rPr>
          <w:i/>
          <w:iCs/>
          <w:highlight w:val="yellow"/>
        </w:rPr>
        <w:t> : évalue</w:t>
      </w:r>
      <w:r w:rsidR="00FD093F" w:rsidRPr="006211D2">
        <w:rPr>
          <w:i/>
          <w:iCs/>
          <w:highlight w:val="yellow"/>
        </w:rPr>
        <w:t>r</w:t>
      </w:r>
      <w:r w:rsidRPr="006211D2">
        <w:rPr>
          <w:i/>
          <w:iCs/>
          <w:highlight w:val="yellow"/>
        </w:rPr>
        <w:t xml:space="preserve"> les performances </w:t>
      </w:r>
      <w:r w:rsidR="00FD093F" w:rsidRPr="006211D2">
        <w:rPr>
          <w:i/>
          <w:iCs/>
          <w:highlight w:val="yellow"/>
        </w:rPr>
        <w:t xml:space="preserve">selon </w:t>
      </w:r>
      <w:r w:rsidRPr="006211D2">
        <w:rPr>
          <w:i/>
          <w:iCs/>
          <w:highlight w:val="yellow"/>
        </w:rPr>
        <w:t xml:space="preserve">l’approche 7-1-7 au fil du temps. Cette étape peut être impossible à </w:t>
      </w:r>
      <w:r w:rsidR="00FD093F" w:rsidRPr="006211D2">
        <w:rPr>
          <w:i/>
          <w:iCs/>
          <w:highlight w:val="yellow"/>
        </w:rPr>
        <w:t xml:space="preserve">renseigner </w:t>
      </w:r>
      <w:r w:rsidRPr="006211D2">
        <w:rPr>
          <w:i/>
          <w:iCs/>
          <w:highlight w:val="yellow"/>
        </w:rPr>
        <w:t>lorsque le rapport est rédigé pour la première fois.</w:t>
      </w:r>
    </w:p>
    <w:p w14:paraId="38C11CD7" w14:textId="77777777" w:rsidR="000020C4" w:rsidRDefault="000020C4" w:rsidP="002757B3">
      <w:pPr>
        <w:pStyle w:val="NormalWeb"/>
      </w:pPr>
    </w:p>
    <w:p w14:paraId="38C11CD8" w14:textId="66314DCB" w:rsidR="000020C4" w:rsidRDefault="00B36141" w:rsidP="002757B3">
      <w:pPr>
        <w:pStyle w:val="NormalWeb"/>
        <w:rPr>
          <w:rFonts w:cs="Arial"/>
          <w:bCs/>
        </w:rPr>
      </w:pPr>
      <w:r>
        <w:rPr>
          <w:noProof/>
        </w:rPr>
        <w:drawing>
          <wp:inline distT="0" distB="0" distL="0" distR="0" wp14:anchorId="38C11CE2" wp14:editId="235AF1D5">
            <wp:extent cx="8291195" cy="2333625"/>
            <wp:effectExtent l="0" t="0" r="0" b="0"/>
            <wp:docPr id="4" name="Chart 20630989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br/>
      </w:r>
    </w:p>
    <w:p w14:paraId="38C11CD9" w14:textId="77777777" w:rsidR="000020C4" w:rsidRDefault="000020C4" w:rsidP="002757B3"/>
    <w:p w14:paraId="38C11CDA" w14:textId="77777777" w:rsidR="000020C4" w:rsidRDefault="000020C4" w:rsidP="002757B3"/>
    <w:p w14:paraId="38C11CDB" w14:textId="77777777" w:rsidR="000020C4" w:rsidRDefault="000020C4" w:rsidP="002757B3"/>
    <w:sectPr w:rsidR="000020C4">
      <w:headerReference w:type="default" r:id="rId13"/>
      <w:footerReference w:type="default" r:id="rId14"/>
      <w:headerReference w:type="first" r:id="rId15"/>
      <w:footerReference w:type="first" r:id="rId16"/>
      <w:pgSz w:w="16838" w:h="11906" w:orient="landscape"/>
      <w:pgMar w:top="960" w:right="1225" w:bottom="1090" w:left="1575" w:header="690" w:footer="407"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F4AB3" w14:textId="77777777" w:rsidR="008A1D1E" w:rsidRDefault="008A1D1E" w:rsidP="002757B3">
      <w:r>
        <w:separator/>
      </w:r>
    </w:p>
  </w:endnote>
  <w:endnote w:type="continuationSeparator" w:id="0">
    <w:p w14:paraId="673A84D5" w14:textId="77777777" w:rsidR="008A1D1E" w:rsidRDefault="008A1D1E" w:rsidP="0027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Sans-Thin">
    <w:altName w:val="Calibri"/>
    <w:panose1 w:val="020B0604020202020204"/>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BarlowCondensed-SemiBold">
    <w:altName w:val="Calibri"/>
    <w:panose1 w:val="020B0604020202020204"/>
    <w:charset w:val="4D"/>
    <w:family w:val="auto"/>
    <w:pitch w:val="variable"/>
    <w:sig w:usb0="20000007" w:usb1="00000000"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1CE8" w14:textId="0C6DDD28" w:rsidR="000020C4" w:rsidRDefault="004B4542" w:rsidP="002757B3">
    <w:pPr>
      <w:pStyle w:val="BodyText"/>
    </w:pPr>
    <w:r>
      <w:rPr>
        <w:noProof/>
      </w:rPr>
      <mc:AlternateContent>
        <mc:Choice Requires="wps">
          <w:drawing>
            <wp:anchor distT="0" distB="0" distL="0" distR="0" simplePos="0" relativeHeight="23" behindDoc="1" locked="0" layoutInCell="0" allowOverlap="1" wp14:anchorId="5A030467" wp14:editId="5F1C8EC6">
              <wp:simplePos x="0" y="0"/>
              <wp:positionH relativeFrom="page">
                <wp:posOffset>6950075</wp:posOffset>
              </wp:positionH>
              <wp:positionV relativeFrom="page">
                <wp:posOffset>10293985</wp:posOffset>
              </wp:positionV>
              <wp:extent cx="219710" cy="146050"/>
              <wp:effectExtent l="0" t="0" r="0" b="0"/>
              <wp:wrapNone/>
              <wp:docPr id="2835114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146050"/>
                      </a:xfrm>
                      <a:prstGeom prst="rect">
                        <a:avLst/>
                      </a:prstGeom>
                      <a:noFill/>
                      <a:ln w="0">
                        <a:noFill/>
                      </a:ln>
                    </wps:spPr>
                    <wps:style>
                      <a:lnRef idx="0">
                        <a:scrgbClr r="0" g="0" b="0"/>
                      </a:lnRef>
                      <a:fillRef idx="0">
                        <a:scrgbClr r="0" g="0" b="0"/>
                      </a:fillRef>
                      <a:effectRef idx="0">
                        <a:scrgbClr r="0" g="0" b="0"/>
                      </a:effectRef>
                      <a:fontRef idx="minor"/>
                    </wps:style>
                    <wps:txbx>
                      <w:txbxContent>
                        <w:p w14:paraId="38C11D07" w14:textId="77777777" w:rsidR="000020C4" w:rsidRDefault="00B36141" w:rsidP="002757B3">
                          <w:pPr>
                            <w:pStyle w:val="Contenudecadre"/>
                          </w:pPr>
                          <w:r>
                            <w:fldChar w:fldCharType="begin"/>
                          </w:r>
                          <w:r>
                            <w:instrText xml:space="preserve"> PAGE </w:instrText>
                          </w:r>
                          <w:r>
                            <w:fldChar w:fldCharType="separate"/>
                          </w:r>
                          <w:r>
                            <w:t>10</w:t>
                          </w:r>
                          <w:r>
                            <w:fldChar w:fldCharType="end"/>
                          </w:r>
                        </w:p>
                      </w:txbxContent>
                    </wps:txbx>
                    <wps:bodyPr lIns="0" tIns="0" rIns="0" bIns="0" anchor="t" upright="1">
                      <a:noAutofit/>
                    </wps:bodyPr>
                  </wps:wsp>
                </a:graphicData>
              </a:graphic>
              <wp14:sizeRelH relativeFrom="page">
                <wp14:pctWidth>0</wp14:pctWidth>
              </wp14:sizeRelH>
              <wp14:sizeRelV relativeFrom="page">
                <wp14:pctHeight>0</wp14:pctHeight>
              </wp14:sizeRelV>
            </wp:anchor>
          </w:drawing>
        </mc:Choice>
        <mc:Fallback>
          <w:pict>
            <v:rect w14:anchorId="5A030467" id="Rectangle 3" o:spid="_x0000_s1027" style="position:absolute;margin-left:547.25pt;margin-top:810.55pt;width:17.3pt;height:11.5pt;z-index:-50331645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" o:allowincell="f" filled="f" stroked="f" strokeweight="0">
              <v:textbox inset="0,0,0,0">
                <w:txbxContent>
                  <w:p w14:paraId="38C11D07" w14:textId="77777777" w:rsidR="000020C4" w:rsidRDefault="00B36141" w:rsidP="002757B3">
                    <w:pPr>
                      <w:pStyle w:val="Contenudecadre"/>
                    </w:pPr>
                    <w:r>
                      <w:fldChar w:fldCharType="begin"/>
                    </w:r>
                    <w:r>
                      <w:instrText xml:space="preserve"> PAGE </w:instrText>
                    </w:r>
                    <w:r>
                      <w:fldChar w:fldCharType="separate"/>
                    </w:r>
                    <w:r>
                      <w:t>10</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1CED" w14:textId="77777777" w:rsidR="000020C4" w:rsidRDefault="00B36141">
    <w:pPr>
      <w:pStyle w:val="Footer"/>
      <w:jc w:val="right"/>
      <w:rPr>
        <w:sz w:val="13"/>
        <w:szCs w:val="13"/>
      </w:rPr>
    </w:pPr>
    <w:r>
      <w:rPr>
        <w:sz w:val="13"/>
      </w:rPr>
      <w:t>Secrétariat du programme</w:t>
    </w:r>
  </w:p>
  <w:p w14:paraId="38C11CEE" w14:textId="77777777" w:rsidR="000020C4" w:rsidRDefault="00B36141">
    <w:pPr>
      <w:pStyle w:val="Footer"/>
      <w:jc w:val="right"/>
    </w:pPr>
    <w:r>
      <w:rPr>
        <w:noProof/>
      </w:rPr>
      <w:drawing>
        <wp:inline distT="0" distB="0" distL="0" distR="0" wp14:anchorId="38C11CF8" wp14:editId="38C11CF9">
          <wp:extent cx="730885" cy="254635"/>
          <wp:effectExtent l="0" t="0" r="0" b="0"/>
          <wp:docPr id="9"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Logo&#10;&#10;Description automatically generated with medium confidence"/>
                  <pic:cNvPicPr>
                    <a:picLocks noChangeAspect="1" noChangeArrowheads="1"/>
                  </pic:cNvPicPr>
                </pic:nvPicPr>
                <pic:blipFill>
                  <a:blip r:embed="rId1"/>
                  <a:srcRect l="9180" t="21281" r="11913" b="15677"/>
                  <a:stretch>
                    <a:fillRect/>
                  </a:stretch>
                </pic:blipFill>
                <pic:spPr bwMode="auto">
                  <a:xfrm>
                    <a:off x="0" y="0"/>
                    <a:ext cx="730885" cy="254635"/>
                  </a:xfrm>
                  <a:prstGeom prst="rect">
                    <a:avLst/>
                  </a:prstGeom>
                  <a:noFill/>
                </pic:spPr>
              </pic:pic>
            </a:graphicData>
          </a:graphic>
        </wp:inline>
      </w:drawing>
    </w:r>
  </w:p>
  <w:p w14:paraId="38C11CEF" w14:textId="77777777" w:rsidR="000020C4" w:rsidRDefault="00B36141">
    <w:pPr>
      <w:pStyle w:val="Footer"/>
      <w:jc w:val="right"/>
      <w:rPr>
        <w:sz w:val="10"/>
        <w:szCs w:val="10"/>
      </w:rPr>
    </w:pPr>
    <w:r>
      <w:rPr>
        <w:sz w:val="10"/>
      </w:rPr>
      <w:t>V2 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B1CDB" w14:textId="77777777" w:rsidR="008A1D1E" w:rsidRDefault="008A1D1E" w:rsidP="002757B3">
      <w:r>
        <w:separator/>
      </w:r>
    </w:p>
  </w:footnote>
  <w:footnote w:type="continuationSeparator" w:id="0">
    <w:p w14:paraId="0283C3B3" w14:textId="77777777" w:rsidR="008A1D1E" w:rsidRDefault="008A1D1E" w:rsidP="0027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1CE5" w14:textId="77777777" w:rsidR="000020C4" w:rsidRPr="002757B3" w:rsidRDefault="00B36141" w:rsidP="002757B3">
    <w:pPr>
      <w:rPr>
        <w:b/>
        <w:bCs/>
        <w:color w:val="3BB041" w:themeColor="accent1"/>
        <w:szCs w:val="15"/>
      </w:rPr>
    </w:pPr>
    <w:r w:rsidRPr="002757B3">
      <w:rPr>
        <w:b/>
        <w:bCs/>
        <w:color w:val="3BB041" w:themeColor="accent1"/>
      </w:rPr>
      <w:t>Rapport de synthèse de l’approche 7-1-7</w:t>
    </w:r>
  </w:p>
  <w:p w14:paraId="38C11CE6" w14:textId="617C6623" w:rsidR="000020C4" w:rsidRDefault="004B4542" w:rsidP="002757B3">
    <w:pPr>
      <w:rPr>
        <w:sz w:val="18"/>
      </w:rPr>
    </w:pPr>
    <w:r>
      <w:rPr>
        <w:noProof/>
      </w:rPr>
      <mc:AlternateContent>
        <mc:Choice Requires="wps">
          <w:drawing>
            <wp:anchor distT="3810" distB="3810" distL="3175" distR="3175" simplePos="0" relativeHeight="34" behindDoc="1" locked="0" layoutInCell="0" allowOverlap="1" wp14:anchorId="3E32E74F" wp14:editId="28444BCC">
              <wp:simplePos x="0" y="0"/>
              <wp:positionH relativeFrom="margin">
                <wp:posOffset>0</wp:posOffset>
              </wp:positionH>
              <wp:positionV relativeFrom="page">
                <wp:posOffset>697230</wp:posOffset>
              </wp:positionV>
              <wp:extent cx="6400800" cy="635"/>
              <wp:effectExtent l="0" t="0" r="0" b="0"/>
              <wp:wrapNone/>
              <wp:docPr id="44941978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635"/>
                      </a:xfrm>
                      <a:prstGeom prst="line">
                        <a:avLst/>
                      </a:prstGeom>
                      <a:ln w="6350">
                        <a:solidFill>
                          <a:srgbClr val="BCBEC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7D56EDE" id="Straight Connector 5" o:spid="_x0000_s1026" style="position:absolute;z-index:-503316446;visibility:visible;mso-wrap-style:square;mso-width-percent:0;mso-height-percent:0;mso-wrap-distance-left:.25pt;mso-wrap-distance-top:.3pt;mso-wrap-distance-right:.25pt;mso-wrap-distance-bottom:.3pt;mso-position-horizontal:absolute;mso-position-horizontal-relative:margin;mso-position-vertical:absolute;mso-position-vertical-relative:page;mso-width-percent:0;mso-height-percent:0;mso-width-relative:page;mso-height-relative:page" from="0,54.9pt" to="7in,5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" o:allowincell="f" strokecolor="#bcbec0" strokeweight=".5pt">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1CE9" w14:textId="77777777" w:rsidR="000020C4" w:rsidRDefault="00B36141" w:rsidP="002757B3">
    <w:pPr>
      <w:pStyle w:val="Header"/>
      <w:rPr>
        <w:rStyle w:val="Heading7Char"/>
      </w:rPr>
    </w:pPr>
    <w:r>
      <w:rPr>
        <w:noProof/>
      </w:rPr>
      <w:drawing>
        <wp:inline distT="0" distB="0" distL="0" distR="0" wp14:anchorId="38C11CF4" wp14:editId="38C11CF5">
          <wp:extent cx="1779270" cy="287020"/>
          <wp:effectExtent l="0" t="0" r="0" b="0"/>
          <wp:docPr id="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2"/>
                  <pic:cNvPicPr>
                    <a:picLocks noChangeAspect="1" noChangeArrowheads="1"/>
                  </pic:cNvPicPr>
                </pic:nvPicPr>
                <pic:blipFill>
                  <a:blip r:embed="rId1"/>
                  <a:stretch>
                    <a:fillRect/>
                  </a:stretch>
                </pic:blipFill>
                <pic:spPr bwMode="auto">
                  <a:xfrm>
                    <a:off x="0" y="0"/>
                    <a:ext cx="1779270" cy="287020"/>
                  </a:xfrm>
                  <a:prstGeom prst="rect">
                    <a:avLst/>
                  </a:prstGeom>
                  <a:noFill/>
                </pic:spPr>
              </pic:pic>
            </a:graphicData>
          </a:graphic>
        </wp:inline>
      </w:drawing>
    </w:r>
    <w:r>
      <w:tab/>
    </w:r>
    <w:r>
      <w:tab/>
    </w:r>
    <w:r>
      <w:tab/>
    </w:r>
    <w:r>
      <w:tab/>
    </w:r>
    <w:r>
      <w:tab/>
    </w:r>
    <w:r>
      <w:tab/>
    </w:r>
    <w:r>
      <w:tab/>
      <w:t xml:space="preserve">   </w:t>
    </w:r>
    <w:hyperlink r:id="rId2">
      <w:r>
        <w:rPr>
          <w:rFonts w:eastAsiaTheme="majorEastAsia" w:cstheme="majorBidi"/>
          <w:iCs/>
        </w:rPr>
        <w:t>717alliance.org</w:t>
      </w:r>
    </w:hyperlink>
  </w:p>
  <w:p w14:paraId="38C11CEA" w14:textId="77777777" w:rsidR="000020C4" w:rsidRDefault="000020C4" w:rsidP="002757B3">
    <w:pPr>
      <w:pStyle w:val="Header"/>
    </w:pPr>
  </w:p>
  <w:p w14:paraId="38C11CEB" w14:textId="4F47EAC5" w:rsidR="000020C4" w:rsidRDefault="004B4542" w:rsidP="002757B3">
    <w:pPr>
      <w:pStyle w:val="Header"/>
    </w:pPr>
    <w:r>
      <w:rPr>
        <w:noProof/>
      </w:rPr>
      <mc:AlternateContent>
        <mc:Choice Requires="wps">
          <w:drawing>
            <wp:anchor distT="6984" distB="6984" distL="635" distR="635" simplePos="0" relativeHeight="35" behindDoc="1" locked="0" layoutInCell="1" allowOverlap="1" wp14:anchorId="56E5CA6A" wp14:editId="659E2E93">
              <wp:simplePos x="0" y="0"/>
              <wp:positionH relativeFrom="column">
                <wp:posOffset>-1270</wp:posOffset>
              </wp:positionH>
              <wp:positionV relativeFrom="paragraph">
                <wp:posOffset>37464</wp:posOffset>
              </wp:positionV>
              <wp:extent cx="8918575" cy="0"/>
              <wp:effectExtent l="0" t="0" r="0" b="0"/>
              <wp:wrapNone/>
              <wp:docPr id="182384974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18575" cy="0"/>
                      </a:xfrm>
                      <a:prstGeom prst="line">
                        <a:avLst/>
                      </a:prstGeom>
                      <a:ln w="12700">
                        <a:solidFill>
                          <a:srgbClr val="D9D9D9"/>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248E1FB" id="Straight Connector 1" o:spid="_x0000_s1026" style="position:absolute;z-index:-503316445;visibility:visible;mso-wrap-style:square;mso-width-percent:0;mso-height-percent:0;mso-wrap-distance-left:.05pt;mso-wrap-distance-top:.194mm;mso-wrap-distance-right:.05pt;mso-wrap-distance-bottom:.194mm;mso-position-horizontal:absolute;mso-position-horizontal-relative:text;mso-position-vertical:absolute;mso-position-vertical-relative:text;mso-width-percent:0;mso-height-percent:0;mso-width-relative:page;mso-height-relative:page" from="-.1pt,2.95pt" to="702.15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" strokecolor="#d9d9d9" strokeweight="1pt">
              <v:stroke joinstyle="miter"/>
              <o:lock v:ext="edit" shapetype="f"/>
            </v:line>
          </w:pict>
        </mc:Fallback>
      </mc:AlternateContent>
    </w:r>
  </w:p>
  <w:p w14:paraId="38C11CEC" w14:textId="77777777" w:rsidR="000020C4" w:rsidRDefault="000020C4" w:rsidP="00275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E1F0D"/>
    <w:multiLevelType w:val="multilevel"/>
    <w:tmpl w:val="F1C83FC8"/>
    <w:lvl w:ilvl="0">
      <w:start w:val="1"/>
      <w:numFmt w:val="decimal"/>
      <w:pStyle w:val="RTSLNumberParagraph"/>
      <w:lvlText w:val="%1."/>
      <w:lvlJc w:val="left"/>
      <w:pPr>
        <w:tabs>
          <w:tab w:val="num" w:pos="0"/>
        </w:tabs>
        <w:ind w:left="648" w:hanging="360"/>
      </w:pPr>
      <w:rPr>
        <w:rFonts w:ascii="Arial" w:hAnsi="Arial"/>
        <w:b/>
        <w:i w:val="0"/>
        <w:color w:val="3BB041" w:themeColor="accent1"/>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BD03095"/>
    <w:multiLevelType w:val="multilevel"/>
    <w:tmpl w:val="FD008FE0"/>
    <w:lvl w:ilvl="0">
      <w:start w:val="1"/>
      <w:numFmt w:val="bullet"/>
      <w:lvlText w:val=""/>
      <w:lvlJc w:val="left"/>
      <w:pPr>
        <w:tabs>
          <w:tab w:val="num" w:pos="0"/>
        </w:tabs>
        <w:ind w:left="450" w:hanging="360"/>
      </w:pPr>
      <w:rPr>
        <w:rFonts w:ascii="Symbol" w:hAnsi="Symbol" w:cs="Symbol" w:hint="default"/>
        <w:color w:val="3D9D45"/>
      </w:rPr>
    </w:lvl>
    <w:lvl w:ilvl="1">
      <w:start w:val="1"/>
      <w:numFmt w:val="bullet"/>
      <w:lvlText w:val="o"/>
      <w:lvlJc w:val="left"/>
      <w:pPr>
        <w:tabs>
          <w:tab w:val="num" w:pos="0"/>
        </w:tabs>
        <w:ind w:left="468" w:hanging="360"/>
      </w:pPr>
      <w:rPr>
        <w:rFonts w:ascii="Courier New" w:hAnsi="Courier New" w:cs="Courier New" w:hint="default"/>
      </w:rPr>
    </w:lvl>
    <w:lvl w:ilvl="2">
      <w:start w:val="1"/>
      <w:numFmt w:val="bullet"/>
      <w:lvlText w:val=""/>
      <w:lvlJc w:val="left"/>
      <w:pPr>
        <w:tabs>
          <w:tab w:val="num" w:pos="0"/>
        </w:tabs>
        <w:ind w:left="1188" w:hanging="360"/>
      </w:pPr>
      <w:rPr>
        <w:rFonts w:ascii="Wingdings" w:hAnsi="Wingdings" w:cs="Wingdings" w:hint="default"/>
      </w:rPr>
    </w:lvl>
    <w:lvl w:ilvl="3">
      <w:start w:val="1"/>
      <w:numFmt w:val="bullet"/>
      <w:lvlText w:val=""/>
      <w:lvlJc w:val="left"/>
      <w:pPr>
        <w:tabs>
          <w:tab w:val="num" w:pos="0"/>
        </w:tabs>
        <w:ind w:left="1908" w:hanging="360"/>
      </w:pPr>
      <w:rPr>
        <w:rFonts w:ascii="Symbol" w:hAnsi="Symbol" w:cs="Symbol" w:hint="default"/>
      </w:rPr>
    </w:lvl>
    <w:lvl w:ilvl="4">
      <w:start w:val="1"/>
      <w:numFmt w:val="bullet"/>
      <w:lvlText w:val="o"/>
      <w:lvlJc w:val="left"/>
      <w:pPr>
        <w:tabs>
          <w:tab w:val="num" w:pos="0"/>
        </w:tabs>
        <w:ind w:left="2628" w:hanging="360"/>
      </w:pPr>
      <w:rPr>
        <w:rFonts w:ascii="Courier New" w:hAnsi="Courier New" w:cs="Courier New" w:hint="default"/>
      </w:rPr>
    </w:lvl>
    <w:lvl w:ilvl="5">
      <w:start w:val="1"/>
      <w:numFmt w:val="bullet"/>
      <w:lvlText w:val=""/>
      <w:lvlJc w:val="left"/>
      <w:pPr>
        <w:tabs>
          <w:tab w:val="num" w:pos="0"/>
        </w:tabs>
        <w:ind w:left="3348" w:hanging="360"/>
      </w:pPr>
      <w:rPr>
        <w:rFonts w:ascii="Wingdings" w:hAnsi="Wingdings" w:cs="Wingdings" w:hint="default"/>
      </w:rPr>
    </w:lvl>
    <w:lvl w:ilvl="6">
      <w:start w:val="1"/>
      <w:numFmt w:val="bullet"/>
      <w:lvlText w:val=""/>
      <w:lvlJc w:val="left"/>
      <w:pPr>
        <w:tabs>
          <w:tab w:val="num" w:pos="0"/>
        </w:tabs>
        <w:ind w:left="4068" w:hanging="360"/>
      </w:pPr>
      <w:rPr>
        <w:rFonts w:ascii="Symbol" w:hAnsi="Symbol" w:cs="Symbol" w:hint="default"/>
      </w:rPr>
    </w:lvl>
    <w:lvl w:ilvl="7">
      <w:start w:val="1"/>
      <w:numFmt w:val="bullet"/>
      <w:lvlText w:val="o"/>
      <w:lvlJc w:val="left"/>
      <w:pPr>
        <w:tabs>
          <w:tab w:val="num" w:pos="0"/>
        </w:tabs>
        <w:ind w:left="4788" w:hanging="360"/>
      </w:pPr>
      <w:rPr>
        <w:rFonts w:ascii="Courier New" w:hAnsi="Courier New" w:cs="Courier New" w:hint="default"/>
      </w:rPr>
    </w:lvl>
    <w:lvl w:ilvl="8">
      <w:start w:val="1"/>
      <w:numFmt w:val="bullet"/>
      <w:lvlText w:val=""/>
      <w:lvlJc w:val="left"/>
      <w:pPr>
        <w:tabs>
          <w:tab w:val="num" w:pos="0"/>
        </w:tabs>
        <w:ind w:left="5508" w:hanging="360"/>
      </w:pPr>
      <w:rPr>
        <w:rFonts w:ascii="Wingdings" w:hAnsi="Wingdings" w:cs="Wingdings" w:hint="default"/>
      </w:rPr>
    </w:lvl>
  </w:abstractNum>
  <w:abstractNum w:abstractNumId="2" w15:restartNumberingAfterBreak="0">
    <w:nsid w:val="5D0B2F33"/>
    <w:multiLevelType w:val="multilevel"/>
    <w:tmpl w:val="CB74B222"/>
    <w:lvl w:ilvl="0">
      <w:start w:val="1"/>
      <w:numFmt w:val="decimal"/>
      <w:pStyle w:val="BoxChartNumberParagraph"/>
      <w:lvlText w:val="%1."/>
      <w:lvlJc w:val="left"/>
      <w:pPr>
        <w:tabs>
          <w:tab w:val="num" w:pos="0"/>
        </w:tabs>
        <w:ind w:left="475" w:hanging="259"/>
      </w:pPr>
      <w:rPr>
        <w:rFonts w:ascii="Arial" w:hAnsi="Arial"/>
        <w:b w:val="0"/>
        <w:i w:val="0"/>
        <w:color w:val="6577BA"/>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3323B18"/>
    <w:multiLevelType w:val="multilevel"/>
    <w:tmpl w:val="8EEA1D4A"/>
    <w:lvl w:ilvl="0">
      <w:numFmt w:val="bullet"/>
      <w:pStyle w:val="ListParagraph"/>
      <w:lvlText w:val="•"/>
      <w:lvlJc w:val="left"/>
      <w:pPr>
        <w:tabs>
          <w:tab w:val="num" w:pos="0"/>
        </w:tabs>
        <w:ind w:left="181" w:hanging="181"/>
      </w:pPr>
      <w:rPr>
        <w:rFonts w:ascii="PublicSans-Thin" w:hAnsi="PublicSans-Thin" w:cs="PublicSans-Thin" w:hint="default"/>
        <w:b w:val="0"/>
        <w:bCs w:val="0"/>
        <w:i w:val="0"/>
        <w:iCs w:val="0"/>
        <w:color w:val="3D9D45"/>
        <w:w w:val="111"/>
        <w:sz w:val="22"/>
        <w:szCs w:val="22"/>
        <w:lang w:val="en-US" w:eastAsia="en-US" w:bidi="ar-SA"/>
      </w:rPr>
    </w:lvl>
    <w:lvl w:ilvl="1">
      <w:numFmt w:val="bullet"/>
      <w:lvlText w:val=""/>
      <w:lvlJc w:val="left"/>
      <w:pPr>
        <w:tabs>
          <w:tab w:val="num" w:pos="0"/>
        </w:tabs>
        <w:ind w:left="1229" w:hanging="181"/>
      </w:pPr>
      <w:rPr>
        <w:rFonts w:ascii="Symbol" w:hAnsi="Symbol" w:cs="Symbol" w:hint="default"/>
        <w:lang w:val="en-US" w:eastAsia="en-US" w:bidi="ar-SA"/>
      </w:rPr>
    </w:lvl>
    <w:lvl w:ilvl="2">
      <w:numFmt w:val="bullet"/>
      <w:lvlText w:val=""/>
      <w:lvlJc w:val="left"/>
      <w:pPr>
        <w:tabs>
          <w:tab w:val="num" w:pos="0"/>
        </w:tabs>
        <w:ind w:left="1649" w:hanging="181"/>
      </w:pPr>
      <w:rPr>
        <w:rFonts w:ascii="Symbol" w:hAnsi="Symbol" w:cs="Symbol" w:hint="default"/>
        <w:lang w:val="en-US" w:eastAsia="en-US" w:bidi="ar-SA"/>
      </w:rPr>
    </w:lvl>
    <w:lvl w:ilvl="3">
      <w:numFmt w:val="bullet"/>
      <w:lvlText w:val=""/>
      <w:lvlJc w:val="left"/>
      <w:pPr>
        <w:tabs>
          <w:tab w:val="num" w:pos="0"/>
        </w:tabs>
        <w:ind w:left="2068" w:hanging="181"/>
      </w:pPr>
      <w:rPr>
        <w:rFonts w:ascii="Symbol" w:hAnsi="Symbol" w:cs="Symbol" w:hint="default"/>
        <w:lang w:val="en-US" w:eastAsia="en-US" w:bidi="ar-SA"/>
      </w:rPr>
    </w:lvl>
    <w:lvl w:ilvl="4">
      <w:numFmt w:val="bullet"/>
      <w:lvlText w:val=""/>
      <w:lvlJc w:val="left"/>
      <w:pPr>
        <w:tabs>
          <w:tab w:val="num" w:pos="0"/>
        </w:tabs>
        <w:ind w:left="2488" w:hanging="181"/>
      </w:pPr>
      <w:rPr>
        <w:rFonts w:ascii="Symbol" w:hAnsi="Symbol" w:cs="Symbol" w:hint="default"/>
        <w:lang w:val="en-US" w:eastAsia="en-US" w:bidi="ar-SA"/>
      </w:rPr>
    </w:lvl>
    <w:lvl w:ilvl="5">
      <w:numFmt w:val="bullet"/>
      <w:lvlText w:val=""/>
      <w:lvlJc w:val="left"/>
      <w:pPr>
        <w:tabs>
          <w:tab w:val="num" w:pos="0"/>
        </w:tabs>
        <w:ind w:left="2908" w:hanging="181"/>
      </w:pPr>
      <w:rPr>
        <w:rFonts w:ascii="Symbol" w:hAnsi="Symbol" w:cs="Symbol" w:hint="default"/>
        <w:lang w:val="en-US" w:eastAsia="en-US" w:bidi="ar-SA"/>
      </w:rPr>
    </w:lvl>
    <w:lvl w:ilvl="6">
      <w:numFmt w:val="bullet"/>
      <w:lvlText w:val=""/>
      <w:lvlJc w:val="left"/>
      <w:pPr>
        <w:tabs>
          <w:tab w:val="num" w:pos="0"/>
        </w:tabs>
        <w:ind w:left="3327" w:hanging="181"/>
      </w:pPr>
      <w:rPr>
        <w:rFonts w:ascii="Symbol" w:hAnsi="Symbol" w:cs="Symbol" w:hint="default"/>
        <w:lang w:val="en-US" w:eastAsia="en-US" w:bidi="ar-SA"/>
      </w:rPr>
    </w:lvl>
    <w:lvl w:ilvl="7">
      <w:numFmt w:val="bullet"/>
      <w:lvlText w:val=""/>
      <w:lvlJc w:val="left"/>
      <w:pPr>
        <w:tabs>
          <w:tab w:val="num" w:pos="0"/>
        </w:tabs>
        <w:ind w:left="3747" w:hanging="181"/>
      </w:pPr>
      <w:rPr>
        <w:rFonts w:ascii="Symbol" w:hAnsi="Symbol" w:cs="Symbol" w:hint="default"/>
        <w:lang w:val="en-US" w:eastAsia="en-US" w:bidi="ar-SA"/>
      </w:rPr>
    </w:lvl>
    <w:lvl w:ilvl="8">
      <w:numFmt w:val="bullet"/>
      <w:lvlText w:val=""/>
      <w:lvlJc w:val="left"/>
      <w:pPr>
        <w:tabs>
          <w:tab w:val="num" w:pos="0"/>
        </w:tabs>
        <w:ind w:left="4166" w:hanging="181"/>
      </w:pPr>
      <w:rPr>
        <w:rFonts w:ascii="Symbol" w:hAnsi="Symbol" w:cs="Symbol" w:hint="default"/>
        <w:lang w:val="en-US" w:eastAsia="en-US" w:bidi="ar-SA"/>
      </w:rPr>
    </w:lvl>
  </w:abstractNum>
  <w:abstractNum w:abstractNumId="4" w15:restartNumberingAfterBreak="0">
    <w:nsid w:val="725B663E"/>
    <w:multiLevelType w:val="multilevel"/>
    <w:tmpl w:val="3B301CCC"/>
    <w:lvl w:ilvl="0">
      <w:numFmt w:val="bullet"/>
      <w:pStyle w:val="SubBulletBoxChartListParagraph"/>
      <w:lvlText w:val="•"/>
      <w:lvlJc w:val="left"/>
      <w:pPr>
        <w:tabs>
          <w:tab w:val="num" w:pos="0"/>
        </w:tabs>
        <w:ind w:left="714" w:hanging="181"/>
      </w:pPr>
      <w:rPr>
        <w:rFonts w:ascii="PublicSans-Thin" w:hAnsi="PublicSans-Thin" w:cs="PublicSans-Thin" w:hint="default"/>
        <w:b w:val="0"/>
        <w:bCs w:val="0"/>
        <w:i w:val="0"/>
        <w:iCs w:val="0"/>
        <w:color w:val="3BB041" w:themeColor="accent1"/>
        <w:w w:val="111"/>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4EE1EF8"/>
    <w:multiLevelType w:val="multilevel"/>
    <w:tmpl w:val="B3A440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E671BFA"/>
    <w:multiLevelType w:val="multilevel"/>
    <w:tmpl w:val="0874B2BC"/>
    <w:lvl w:ilvl="0">
      <w:numFmt w:val="bullet"/>
      <w:pStyle w:val="SubBulletListParagraph"/>
      <w:lvlText w:val="•"/>
      <w:lvlJc w:val="left"/>
      <w:pPr>
        <w:tabs>
          <w:tab w:val="num" w:pos="0"/>
        </w:tabs>
        <w:ind w:left="815" w:hanging="181"/>
      </w:pPr>
      <w:rPr>
        <w:rFonts w:ascii="PublicSans-Thin" w:hAnsi="PublicSans-Thin" w:cs="PublicSans-Thin" w:hint="default"/>
        <w:b w:val="0"/>
        <w:bCs w:val="0"/>
        <w:i w:val="0"/>
        <w:iCs w:val="0"/>
        <w:color w:val="3BB041" w:themeColor="accent1"/>
        <w:w w:val="111"/>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33754285">
    <w:abstractNumId w:val="3"/>
  </w:num>
  <w:num w:numId="2" w16cid:durableId="738792415">
    <w:abstractNumId w:val="2"/>
  </w:num>
  <w:num w:numId="3" w16cid:durableId="808671870">
    <w:abstractNumId w:val="0"/>
  </w:num>
  <w:num w:numId="4" w16cid:durableId="271254000">
    <w:abstractNumId w:val="4"/>
  </w:num>
  <w:num w:numId="5" w16cid:durableId="1697806526">
    <w:abstractNumId w:val="6"/>
  </w:num>
  <w:num w:numId="6" w16cid:durableId="531190273">
    <w:abstractNumId w:val="1"/>
  </w:num>
  <w:num w:numId="7" w16cid:durableId="65349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C4"/>
    <w:rsid w:val="000020C4"/>
    <w:rsid w:val="00014404"/>
    <w:rsid w:val="000C1832"/>
    <w:rsid w:val="000E4AF2"/>
    <w:rsid w:val="00136441"/>
    <w:rsid w:val="0026487D"/>
    <w:rsid w:val="002757B3"/>
    <w:rsid w:val="002B21BB"/>
    <w:rsid w:val="0030031B"/>
    <w:rsid w:val="003B013F"/>
    <w:rsid w:val="004234CB"/>
    <w:rsid w:val="004B4542"/>
    <w:rsid w:val="00522483"/>
    <w:rsid w:val="005B3668"/>
    <w:rsid w:val="006211D2"/>
    <w:rsid w:val="0067720E"/>
    <w:rsid w:val="006C013A"/>
    <w:rsid w:val="006C23BC"/>
    <w:rsid w:val="00734770"/>
    <w:rsid w:val="00816536"/>
    <w:rsid w:val="008A1D1E"/>
    <w:rsid w:val="008B66F9"/>
    <w:rsid w:val="00985B9D"/>
    <w:rsid w:val="00B36141"/>
    <w:rsid w:val="00BA450D"/>
    <w:rsid w:val="00BD6FAE"/>
    <w:rsid w:val="00C654FE"/>
    <w:rsid w:val="00D05CA3"/>
    <w:rsid w:val="00E66524"/>
    <w:rsid w:val="00E80036"/>
    <w:rsid w:val="00ED5680"/>
    <w:rsid w:val="00EF469D"/>
    <w:rsid w:val="00FD09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11AEF"/>
  <w15:docId w15:val="{546E2A04-C958-4371-8D13-4E410E3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B3"/>
    <w:pPr>
      <w:widowControl w:val="0"/>
    </w:pPr>
    <w:rPr>
      <w:rFonts w:ascii="Arial" w:eastAsia="PublicSans-Thin" w:hAnsi="Arial" w:cs="Arial"/>
      <w:sz w:val="20"/>
      <w:szCs w:val="20"/>
    </w:rPr>
  </w:style>
  <w:style w:type="paragraph" w:styleId="Heading1">
    <w:name w:val="heading 1"/>
    <w:uiPriority w:val="9"/>
    <w:qFormat/>
    <w:rsid w:val="002F5ABD"/>
    <w:pPr>
      <w:widowControl w:val="0"/>
      <w:spacing w:before="100" w:after="240"/>
      <w:outlineLvl w:val="0"/>
    </w:pPr>
    <w:rPr>
      <w:rFonts w:ascii="Arial" w:eastAsia="BarlowCondensed-SemiBold" w:hAnsi="Arial" w:cs="Arial"/>
      <w:b/>
      <w:bCs/>
      <w:color w:val="3BB041" w:themeColor="accent1"/>
      <w:sz w:val="36"/>
      <w:szCs w:val="46"/>
    </w:rPr>
  </w:style>
  <w:style w:type="paragraph" w:styleId="Heading2">
    <w:name w:val="heading 2"/>
    <w:next w:val="BodyText"/>
    <w:autoRedefine/>
    <w:uiPriority w:val="9"/>
    <w:unhideWhenUsed/>
    <w:qFormat/>
    <w:rsid w:val="006211D2"/>
    <w:pPr>
      <w:widowControl w:val="0"/>
      <w:spacing w:before="360" w:after="240" w:line="276" w:lineRule="auto"/>
      <w:outlineLvl w:val="1"/>
    </w:pPr>
    <w:rPr>
      <w:rFonts w:ascii="Arial" w:eastAsia="PublicSans-Thin" w:hAnsi="Arial" w:cs="Arial"/>
      <w:b/>
      <w:color w:val="3BB041" w:themeColor="accent1"/>
      <w:sz w:val="24"/>
      <w:szCs w:val="24"/>
    </w:rPr>
  </w:style>
  <w:style w:type="paragraph" w:styleId="Heading3">
    <w:name w:val="heading 3"/>
    <w:uiPriority w:val="9"/>
    <w:unhideWhenUsed/>
    <w:qFormat/>
    <w:rsid w:val="00C95406"/>
    <w:pPr>
      <w:widowControl w:val="0"/>
      <w:spacing w:before="240" w:after="120" w:line="288" w:lineRule="auto"/>
      <w:outlineLvl w:val="2"/>
    </w:pPr>
    <w:rPr>
      <w:rFonts w:ascii="Arial" w:eastAsia="PublicSans-Thin" w:hAnsi="Arial" w:cs="Arial"/>
      <w:b/>
      <w:color w:val="618393" w:themeColor="text2"/>
      <w:sz w:val="24"/>
      <w:szCs w:val="18"/>
    </w:rPr>
  </w:style>
  <w:style w:type="paragraph" w:styleId="Heading4">
    <w:name w:val="heading 4"/>
    <w:next w:val="Normal"/>
    <w:link w:val="Heading4Char"/>
    <w:uiPriority w:val="9"/>
    <w:unhideWhenUsed/>
    <w:qFormat/>
    <w:rsid w:val="00E33224"/>
    <w:pPr>
      <w:widowControl w:val="0"/>
      <w:snapToGrid w:val="0"/>
      <w:spacing w:before="240" w:after="120" w:line="288" w:lineRule="auto"/>
      <w:outlineLvl w:val="3"/>
    </w:pPr>
    <w:rPr>
      <w:rFonts w:ascii="Arial" w:eastAsia="PublicSans-Thin" w:hAnsi="Arial" w:cs="Arial"/>
      <w:b/>
      <w:color w:val="3BB041" w:themeColor="accent1"/>
      <w:sz w:val="20"/>
      <w:szCs w:val="18"/>
    </w:rPr>
  </w:style>
  <w:style w:type="paragraph" w:styleId="Heading5">
    <w:name w:val="heading 5"/>
    <w:basedOn w:val="Heading4"/>
    <w:next w:val="Normal"/>
    <w:link w:val="Heading5Char"/>
    <w:autoRedefine/>
    <w:uiPriority w:val="9"/>
    <w:unhideWhenUsed/>
    <w:qFormat/>
    <w:rsid w:val="001034B0"/>
    <w:pPr>
      <w:widowControl/>
      <w:ind w:left="144" w:right="144"/>
      <w:outlineLvl w:val="4"/>
    </w:pPr>
    <w:rPr>
      <w:color w:val="618393" w:themeColor="text2"/>
    </w:rPr>
  </w:style>
  <w:style w:type="paragraph" w:styleId="Heading6">
    <w:name w:val="heading 6"/>
    <w:basedOn w:val="BodyText"/>
    <w:next w:val="Normal"/>
    <w:link w:val="Heading6Char"/>
    <w:autoRedefine/>
    <w:uiPriority w:val="9"/>
    <w:unhideWhenUsed/>
    <w:qFormat/>
    <w:rsid w:val="002B2F04"/>
    <w:pPr>
      <w:spacing w:before="240" w:after="120"/>
      <w:outlineLvl w:val="5"/>
    </w:pPr>
    <w:rPr>
      <w:b/>
      <w:color w:val="384D56" w:themeColor="text1"/>
      <w:szCs w:val="16"/>
    </w:rPr>
  </w:style>
  <w:style w:type="paragraph" w:styleId="Heading7">
    <w:name w:val="heading 7"/>
    <w:basedOn w:val="Normal"/>
    <w:next w:val="Normal"/>
    <w:link w:val="Heading7Char"/>
    <w:uiPriority w:val="9"/>
    <w:unhideWhenUsed/>
    <w:qFormat/>
    <w:rsid w:val="00F70303"/>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DD0129"/>
    <w:pPr>
      <w:keepNext/>
      <w:keepLines/>
      <w:spacing w:before="40"/>
      <w:outlineLvl w:val="7"/>
    </w:pPr>
    <w:rPr>
      <w:rFonts w:asciiTheme="majorHAnsi" w:eastAsiaTheme="majorEastAsia" w:hAnsiTheme="majorHAnsi" w:cstheme="majorBidi"/>
      <w:color w:val="4E6B7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qFormat/>
    <w:rsid w:val="001034B0"/>
    <w:rPr>
      <w:rFonts w:ascii="Arial" w:eastAsia="PublicSans-Thin" w:hAnsi="Arial" w:cs="Arial"/>
      <w:b/>
      <w:color w:val="618393" w:themeColor="text2"/>
      <w:sz w:val="20"/>
      <w:szCs w:val="18"/>
    </w:rPr>
  </w:style>
  <w:style w:type="character" w:customStyle="1" w:styleId="Heading6Char">
    <w:name w:val="Heading 6 Char"/>
    <w:basedOn w:val="DefaultParagraphFont"/>
    <w:link w:val="Heading6"/>
    <w:uiPriority w:val="9"/>
    <w:qFormat/>
    <w:rsid w:val="002B2F04"/>
    <w:rPr>
      <w:rFonts w:ascii="Arial" w:eastAsia="PublicSans-Thin" w:hAnsi="Arial" w:cs="Arial"/>
      <w:b/>
      <w:color w:val="384D56" w:themeColor="text1"/>
      <w:sz w:val="20"/>
      <w:szCs w:val="16"/>
    </w:rPr>
  </w:style>
  <w:style w:type="character" w:customStyle="1" w:styleId="HeaderChar">
    <w:name w:val="Header Char"/>
    <w:basedOn w:val="DefaultParagraphFont"/>
    <w:link w:val="Header"/>
    <w:uiPriority w:val="99"/>
    <w:qFormat/>
    <w:rsid w:val="00907B47"/>
    <w:rPr>
      <w:rFonts w:ascii="Arial" w:eastAsia="PublicSans-Thin" w:hAnsi="Arial" w:cs="Arial"/>
      <w:color w:val="3D9D45"/>
      <w:sz w:val="14"/>
      <w:szCs w:val="14"/>
    </w:rPr>
  </w:style>
  <w:style w:type="character" w:customStyle="1" w:styleId="FooterChar">
    <w:name w:val="Footer Char"/>
    <w:basedOn w:val="DefaultParagraphFont"/>
    <w:link w:val="Footer"/>
    <w:uiPriority w:val="99"/>
    <w:qFormat/>
    <w:rsid w:val="00086F3A"/>
    <w:rPr>
      <w:rFonts w:ascii="Arial" w:eastAsia="PublicSans-Thin" w:hAnsi="Arial" w:cs="Arial"/>
      <w:color w:val="8EAAB6" w:themeColor="text1" w:themeTint="80"/>
      <w:sz w:val="14"/>
    </w:rPr>
  </w:style>
  <w:style w:type="character" w:customStyle="1" w:styleId="Heading4Char">
    <w:name w:val="Heading 4 Char"/>
    <w:basedOn w:val="DefaultParagraphFont"/>
    <w:link w:val="Heading4"/>
    <w:uiPriority w:val="9"/>
    <w:qFormat/>
    <w:rsid w:val="00E33224"/>
    <w:rPr>
      <w:rFonts w:ascii="Arial" w:eastAsia="PublicSans-Thin" w:hAnsi="Arial" w:cs="Arial"/>
      <w:b/>
      <w:color w:val="3BB041" w:themeColor="accent1"/>
      <w:sz w:val="20"/>
      <w:szCs w:val="18"/>
    </w:rPr>
  </w:style>
  <w:style w:type="character" w:customStyle="1" w:styleId="Heading7Char">
    <w:name w:val="Heading 7 Char"/>
    <w:basedOn w:val="DefaultParagraphFont"/>
    <w:link w:val="Heading7"/>
    <w:uiPriority w:val="9"/>
    <w:qFormat/>
    <w:rsid w:val="00F70303"/>
    <w:rPr>
      <w:rFonts w:ascii="Arial" w:eastAsiaTheme="majorEastAsia" w:hAnsi="Arial" w:cstheme="majorBidi"/>
      <w:iCs/>
    </w:rPr>
  </w:style>
  <w:style w:type="character" w:customStyle="1" w:styleId="Heading8Char">
    <w:name w:val="Heading 8 Char"/>
    <w:basedOn w:val="DefaultParagraphFont"/>
    <w:link w:val="Heading8"/>
    <w:uiPriority w:val="9"/>
    <w:qFormat/>
    <w:rsid w:val="00DD0129"/>
    <w:rPr>
      <w:rFonts w:asciiTheme="majorHAnsi" w:eastAsiaTheme="majorEastAsia" w:hAnsiTheme="majorHAnsi" w:cstheme="majorBidi"/>
      <w:color w:val="4E6B77" w:themeColor="text1" w:themeTint="D8"/>
      <w:sz w:val="21"/>
      <w:szCs w:val="21"/>
    </w:rPr>
  </w:style>
  <w:style w:type="character" w:customStyle="1" w:styleId="FootnoteTextChar">
    <w:name w:val="Footnote Text Char"/>
    <w:basedOn w:val="DefaultParagraphFont"/>
    <w:link w:val="FootnoteText"/>
    <w:uiPriority w:val="99"/>
    <w:semiHidden/>
    <w:qFormat/>
    <w:rsid w:val="00097C3C"/>
    <w:rPr>
      <w:rFonts w:ascii="PublicSans-Thin" w:eastAsia="PublicSans-Thin" w:hAnsi="PublicSans-Thin" w:cs="PublicSans-Thin"/>
      <w:sz w:val="20"/>
      <w:szCs w:val="20"/>
    </w:rPr>
  </w:style>
  <w:style w:type="character" w:customStyle="1" w:styleId="Caractresdenotedebasdepage">
    <w:name w:val="Caractères de note de bas de page"/>
    <w:uiPriority w:val="99"/>
    <w:semiHidden/>
    <w:unhideWhenUsed/>
    <w:qFormat/>
    <w:rsid w:val="00097C3C"/>
    <w:rPr>
      <w:vertAlign w:val="superscript"/>
    </w:rPr>
  </w:style>
  <w:style w:type="character" w:styleId="FootnoteReference">
    <w:name w:val="footnote reference"/>
    <w:rPr>
      <w:vertAlign w:val="superscript"/>
    </w:rPr>
  </w:style>
  <w:style w:type="character" w:styleId="PageNumber">
    <w:name w:val="page number"/>
    <w:basedOn w:val="DefaultParagraphFont"/>
    <w:uiPriority w:val="99"/>
    <w:semiHidden/>
    <w:unhideWhenUsed/>
    <w:rsid w:val="0009471C"/>
  </w:style>
  <w:style w:type="character" w:styleId="Emphasis">
    <w:name w:val="Emphasis"/>
    <w:basedOn w:val="DefaultParagraphFont"/>
    <w:uiPriority w:val="20"/>
    <w:qFormat/>
    <w:rsid w:val="003518DB"/>
    <w:rPr>
      <w:i/>
      <w:iCs/>
    </w:rPr>
  </w:style>
  <w:style w:type="character" w:styleId="Hyperlink">
    <w:name w:val="Hyperlink"/>
    <w:basedOn w:val="DefaultParagraphFont"/>
    <w:uiPriority w:val="99"/>
    <w:unhideWhenUsed/>
    <w:rsid w:val="002C4E83"/>
    <w:rPr>
      <w:color w:val="0563C1" w:themeColor="hyperlink"/>
      <w:u w:val="single"/>
    </w:rPr>
  </w:style>
  <w:style w:type="character" w:styleId="UnresolvedMention">
    <w:name w:val="Unresolved Mention"/>
    <w:basedOn w:val="DefaultParagraphFont"/>
    <w:uiPriority w:val="99"/>
    <w:semiHidden/>
    <w:unhideWhenUsed/>
    <w:qFormat/>
    <w:rsid w:val="002C4E83"/>
    <w:rPr>
      <w:color w:val="605E5C"/>
      <w:shd w:val="clear" w:color="auto" w:fill="E1DFDD"/>
    </w:rPr>
  </w:style>
  <w:style w:type="character" w:customStyle="1" w:styleId="normaltextrun">
    <w:name w:val="normaltextrun"/>
    <w:basedOn w:val="DefaultParagraphFont"/>
    <w:qFormat/>
    <w:rsid w:val="004C563B"/>
  </w:style>
  <w:style w:type="character" w:styleId="CommentReference">
    <w:name w:val="annotation reference"/>
    <w:basedOn w:val="DefaultParagraphFont"/>
    <w:uiPriority w:val="99"/>
    <w:semiHidden/>
    <w:unhideWhenUsed/>
    <w:qFormat/>
    <w:rsid w:val="004B341D"/>
    <w:rPr>
      <w:sz w:val="16"/>
      <w:szCs w:val="16"/>
    </w:rPr>
  </w:style>
  <w:style w:type="character" w:styleId="Mention">
    <w:name w:val="Mention"/>
    <w:basedOn w:val="DefaultParagraphFont"/>
    <w:uiPriority w:val="99"/>
    <w:unhideWhenUsed/>
    <w:qFormat/>
    <w:rsid w:val="004B341D"/>
    <w:rPr>
      <w:color w:val="2B579A"/>
      <w:shd w:val="clear" w:color="auto" w:fill="E1DFDD"/>
    </w:rPr>
  </w:style>
  <w:style w:type="character" w:customStyle="1" w:styleId="CommentTextChar">
    <w:name w:val="Comment Text Char"/>
    <w:basedOn w:val="DefaultParagraphFont"/>
    <w:link w:val="CommentText"/>
    <w:uiPriority w:val="99"/>
    <w:qFormat/>
    <w:rPr>
      <w:rFonts w:ascii="PublicSans-Thin" w:eastAsia="PublicSans-Thin" w:hAnsi="PublicSans-Thin" w:cs="PublicSans-Thin"/>
      <w:sz w:val="20"/>
      <w:szCs w:val="20"/>
    </w:rPr>
  </w:style>
  <w:style w:type="character" w:customStyle="1" w:styleId="CommentSubjectChar">
    <w:name w:val="Comment Subject Char"/>
    <w:basedOn w:val="CommentTextChar"/>
    <w:link w:val="CommentSubject"/>
    <w:uiPriority w:val="99"/>
    <w:semiHidden/>
    <w:qFormat/>
    <w:rsid w:val="00006693"/>
    <w:rPr>
      <w:rFonts w:ascii="PublicSans-Thin" w:eastAsia="PublicSans-Thin" w:hAnsi="PublicSans-Thin" w:cs="PublicSans-Thin"/>
      <w:b/>
      <w:bCs/>
      <w:sz w:val="20"/>
      <w:szCs w:val="20"/>
    </w:rPr>
  </w:style>
  <w:style w:type="paragraph" w:customStyle="1" w:styleId="Titre1">
    <w:name w:val="Titre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rsid w:val="005E7D01"/>
    <w:pPr>
      <w:widowControl/>
      <w:spacing w:after="360" w:line="288" w:lineRule="auto"/>
      <w:ind w:right="446"/>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243AA6"/>
    <w:pPr>
      <w:numPr>
        <w:numId w:val="1"/>
      </w:numPr>
      <w:tabs>
        <w:tab w:val="left" w:pos="450"/>
      </w:tabs>
      <w:spacing w:before="100" w:line="343" w:lineRule="auto"/>
    </w:pPr>
  </w:style>
  <w:style w:type="paragraph" w:customStyle="1" w:styleId="En-tteetpieddepage">
    <w:name w:val="En-tête et pied de page"/>
    <w:basedOn w:val="Normal"/>
    <w:qFormat/>
  </w:style>
  <w:style w:type="paragraph" w:styleId="Header">
    <w:name w:val="header"/>
    <w:basedOn w:val="Normal"/>
    <w:link w:val="HeaderChar"/>
    <w:uiPriority w:val="99"/>
    <w:unhideWhenUsed/>
    <w:rsid w:val="00907B47"/>
    <w:pPr>
      <w:tabs>
        <w:tab w:val="center" w:pos="4680"/>
        <w:tab w:val="right" w:pos="9810"/>
      </w:tabs>
    </w:pPr>
    <w:rPr>
      <w:color w:val="3D9D45"/>
      <w:sz w:val="14"/>
      <w:szCs w:val="14"/>
    </w:rPr>
  </w:style>
  <w:style w:type="paragraph" w:styleId="Footer">
    <w:name w:val="footer"/>
    <w:link w:val="FooterChar"/>
    <w:uiPriority w:val="99"/>
    <w:unhideWhenUsed/>
    <w:rsid w:val="00086F3A"/>
    <w:pPr>
      <w:tabs>
        <w:tab w:val="left" w:pos="1440"/>
      </w:tabs>
      <w:spacing w:before="20" w:after="60"/>
      <w:outlineLvl w:val="1"/>
    </w:pPr>
    <w:rPr>
      <w:rFonts w:ascii="Arial" w:eastAsia="PublicSans-Thin" w:hAnsi="Arial" w:cs="Arial"/>
      <w:color w:val="8EAAB6" w:themeColor="text1" w:themeTint="80"/>
      <w:sz w:val="14"/>
    </w:rPr>
  </w:style>
  <w:style w:type="paragraph" w:customStyle="1" w:styleId="NumberParagraph">
    <w:name w:val="Number Paragraph"/>
    <w:basedOn w:val="ListParagraph"/>
    <w:qFormat/>
    <w:rsid w:val="004A3E79"/>
    <w:pPr>
      <w:widowControl/>
      <w:numPr>
        <w:numId w:val="0"/>
      </w:numPr>
      <w:tabs>
        <w:tab w:val="clear" w:pos="450"/>
      </w:tabs>
      <w:spacing w:before="120" w:line="240" w:lineRule="auto"/>
      <w:ind w:left="475" w:hanging="259"/>
    </w:pPr>
    <w:rPr>
      <w:rFonts w:eastAsiaTheme="minorHAnsi" w:cstheme="minorBidi"/>
      <w:color w:val="4D6A77" w:themeColor="text1" w:themeTint="D9"/>
      <w:szCs w:val="24"/>
    </w:rPr>
  </w:style>
  <w:style w:type="paragraph" w:customStyle="1" w:styleId="BoxChartText">
    <w:name w:val="Box/Chart Text"/>
    <w:basedOn w:val="BodyText"/>
    <w:qFormat/>
    <w:rsid w:val="006749F0"/>
    <w:pPr>
      <w:spacing w:after="0" w:line="240" w:lineRule="auto"/>
    </w:pPr>
    <w:rPr>
      <w:sz w:val="16"/>
      <w:szCs w:val="16"/>
    </w:rPr>
  </w:style>
  <w:style w:type="paragraph" w:customStyle="1" w:styleId="BoxChartListParagraph">
    <w:name w:val="Box/Chart List Paragraph"/>
    <w:basedOn w:val="ListParagraph"/>
    <w:qFormat/>
    <w:rsid w:val="006749F0"/>
    <w:pPr>
      <w:spacing w:before="0" w:line="240" w:lineRule="auto"/>
      <w:ind w:left="461" w:hanging="187"/>
    </w:pPr>
    <w:rPr>
      <w:sz w:val="16"/>
      <w:szCs w:val="16"/>
    </w:rPr>
  </w:style>
  <w:style w:type="paragraph" w:customStyle="1" w:styleId="BoxChartNumberParagraph">
    <w:name w:val="Box/Chart Number Paragraph"/>
    <w:qFormat/>
    <w:rsid w:val="004A3E79"/>
    <w:pPr>
      <w:widowControl w:val="0"/>
      <w:numPr>
        <w:numId w:val="2"/>
      </w:numPr>
      <w:spacing w:before="120"/>
    </w:pPr>
    <w:rPr>
      <w:rFonts w:ascii="Arial" w:eastAsia="Calibri" w:hAnsi="Arial" w:cs="Arial"/>
      <w:color w:val="4D6A77" w:themeColor="text1" w:themeTint="D9"/>
      <w:sz w:val="16"/>
      <w:szCs w:val="16"/>
    </w:rPr>
  </w:style>
  <w:style w:type="paragraph" w:customStyle="1" w:styleId="SubBulletBoxChartListParagraph">
    <w:name w:val="Sub Bullet Box/Chart List Paragraph"/>
    <w:basedOn w:val="BoxChartListParagraph"/>
    <w:qFormat/>
    <w:rsid w:val="00484BEE"/>
    <w:pPr>
      <w:numPr>
        <w:numId w:val="4"/>
      </w:numPr>
      <w:tabs>
        <w:tab w:val="clear" w:pos="450"/>
        <w:tab w:val="left" w:pos="810"/>
      </w:tabs>
      <w:contextualSpacing/>
    </w:pPr>
  </w:style>
  <w:style w:type="paragraph" w:customStyle="1" w:styleId="SubBulletListParagraph">
    <w:name w:val="Sub Bullet List Paragraph"/>
    <w:basedOn w:val="ListParagraph"/>
    <w:qFormat/>
    <w:rsid w:val="003A19A7"/>
    <w:pPr>
      <w:numPr>
        <w:numId w:val="5"/>
      </w:numPr>
      <w:spacing w:before="0" w:after="120"/>
    </w:pPr>
  </w:style>
  <w:style w:type="paragraph" w:customStyle="1" w:styleId="RTSLNumberParagraph">
    <w:name w:val="RTSL Number Paragraph"/>
    <w:basedOn w:val="BodyText"/>
    <w:qFormat/>
    <w:rsid w:val="00DC09BD"/>
    <w:pPr>
      <w:numPr>
        <w:numId w:val="3"/>
      </w:numPr>
      <w:spacing w:line="240" w:lineRule="auto"/>
      <w:ind w:right="0"/>
    </w:pPr>
  </w:style>
  <w:style w:type="paragraph" w:styleId="NormalWeb">
    <w:name w:val="Normal (Web)"/>
    <w:basedOn w:val="Normal"/>
    <w:uiPriority w:val="99"/>
    <w:unhideWhenUsed/>
    <w:qFormat/>
    <w:rsid w:val="000653A0"/>
    <w:pPr>
      <w:widowControl/>
      <w:spacing w:beforeAutospacing="1"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7C3C"/>
  </w:style>
  <w:style w:type="paragraph" w:styleId="CommentText">
    <w:name w:val="annotation text"/>
    <w:basedOn w:val="Normal"/>
    <w:link w:val="CommentTextChar"/>
    <w:uiPriority w:val="99"/>
    <w:unhideWhenUsed/>
  </w:style>
  <w:style w:type="paragraph" w:styleId="Revision">
    <w:name w:val="Revision"/>
    <w:uiPriority w:val="99"/>
    <w:semiHidden/>
    <w:qFormat/>
    <w:rsid w:val="0085180B"/>
    <w:rPr>
      <w:rFonts w:ascii="PublicSans-Thin" w:eastAsia="PublicSans-Thin" w:hAnsi="PublicSans-Thin" w:cs="PublicSans-Thin"/>
    </w:rPr>
  </w:style>
  <w:style w:type="paragraph" w:styleId="CommentSubject">
    <w:name w:val="annotation subject"/>
    <w:basedOn w:val="CommentText"/>
    <w:next w:val="CommentText"/>
    <w:link w:val="CommentSubjectChar"/>
    <w:uiPriority w:val="99"/>
    <w:semiHidden/>
    <w:unhideWhenUsed/>
    <w:qFormat/>
    <w:rsid w:val="00006693"/>
    <w:rPr>
      <w:b/>
      <w:bCs/>
    </w:rPr>
  </w:style>
  <w:style w:type="paragraph" w:customStyle="1" w:styleId="Contenudecadre">
    <w:name w:val="Contenu de cadre"/>
    <w:basedOn w:val="Normal"/>
    <w:qFormat/>
  </w:style>
  <w:style w:type="numbering" w:customStyle="1" w:styleId="Pasdeliste">
    <w:name w:val="Pas de liste"/>
    <w:uiPriority w:val="99"/>
    <w:semiHidden/>
    <w:unhideWhenUsed/>
    <w:qFormat/>
  </w:style>
  <w:style w:type="numbering" w:customStyle="1" w:styleId="CurrentList1">
    <w:name w:val="Current List1"/>
    <w:uiPriority w:val="99"/>
    <w:qFormat/>
    <w:rsid w:val="00243AA6"/>
  </w:style>
  <w:style w:type="numbering" w:customStyle="1" w:styleId="CurrentList2">
    <w:name w:val="Current List2"/>
    <w:uiPriority w:val="99"/>
    <w:qFormat/>
    <w:rsid w:val="00FA767E"/>
  </w:style>
  <w:style w:type="numbering" w:customStyle="1" w:styleId="CurrentList3">
    <w:name w:val="Current List3"/>
    <w:uiPriority w:val="99"/>
    <w:qFormat/>
    <w:rsid w:val="00DC09BD"/>
  </w:style>
  <w:style w:type="numbering" w:customStyle="1" w:styleId="CurrentList4">
    <w:name w:val="Current List4"/>
    <w:uiPriority w:val="99"/>
    <w:qFormat/>
    <w:rsid w:val="003539DF"/>
  </w:style>
  <w:style w:type="numbering" w:customStyle="1" w:styleId="CurrentList5">
    <w:name w:val="Current List5"/>
    <w:uiPriority w:val="99"/>
    <w:qFormat/>
    <w:rsid w:val="003539DF"/>
  </w:style>
  <w:style w:type="table" w:styleId="TableGrid">
    <w:name w:val="Table Grid"/>
    <w:basedOn w:val="TableNormal"/>
    <w:uiPriority w:val="39"/>
    <w:rsid w:val="002D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D2AF2"/>
    <w:tblPr>
      <w:tblStyleRowBandSize w:val="1"/>
      <w:tblStyleColBandSize w:val="1"/>
    </w:tblPr>
    <w:tblStylePr w:type="firstRow">
      <w:rPr>
        <w:b/>
        <w:bCs/>
        <w:caps/>
      </w:rPr>
      <w:tblPr/>
      <w:tcPr>
        <w:tcBorders>
          <w:bottom w:val="single" w:sz="4" w:space="0" w:color="384D56" w:themeColor="text1"/>
        </w:tcBorders>
      </w:tcPr>
    </w:tblStylePr>
    <w:tblStylePr w:type="lastRow">
      <w:rPr>
        <w:b/>
        <w:bCs/>
        <w:caps/>
      </w:rPr>
      <w:tblPr/>
      <w:tcPr>
        <w:tcBorders>
          <w:top w:val="nil"/>
        </w:tcBorders>
      </w:tcPr>
    </w:tblStylePr>
    <w:tblStylePr w:type="firstCol">
      <w:rPr>
        <w:b/>
        <w:bCs/>
        <w:caps/>
      </w:rPr>
      <w:tblPr/>
      <w:tcPr>
        <w:tcBorders>
          <w:right w:val="single" w:sz="4" w:space="0" w:color="384D56"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TSLTableHeading">
    <w:name w:val="RTSL Table Heading"/>
    <w:basedOn w:val="TableNormal"/>
    <w:uiPriority w:val="99"/>
    <w:rsid w:val="00FE0C6F"/>
    <w:pPr>
      <w:spacing w:before="120" w:after="120"/>
      <w:ind w:right="144"/>
    </w:pPr>
    <w:rPr>
      <w:sz w:val="16"/>
    </w:rPr>
    <w:tblPr>
      <w:tblStyleRowBandSize w:val="1"/>
      <w:tblBorders>
        <w:top w:val="single" w:sz="4" w:space="0" w:color="D5D6E2"/>
        <w:left w:val="single" w:sz="4" w:space="0" w:color="D5D6E2"/>
        <w:bottom w:val="single" w:sz="4" w:space="0" w:color="D5D6E2"/>
        <w:right w:val="single" w:sz="4" w:space="0" w:color="D5D6E2"/>
        <w:insideH w:val="single" w:sz="4" w:space="0" w:color="D5D6E2"/>
        <w:insideV w:val="single" w:sz="4" w:space="0" w:color="D5D6E2"/>
      </w:tblBorders>
    </w:tblPr>
    <w:tblStylePr w:type="firstRow">
      <w:pPr>
        <w:jc w:val="left"/>
      </w:pPr>
      <w:rPr>
        <w:b/>
        <w:color w:val="FFFFFF" w:themeColor="background1"/>
        <w:sz w:val="16"/>
      </w:rPr>
      <w:tblPr/>
      <w:tcPr>
        <w:shd w:val="clear" w:color="auto" w:fill="382986"/>
        <w:vAlign w:val="center"/>
      </w:tcPr>
    </w:tblStylePr>
    <w:tblStylePr w:type="firstCol">
      <w:pPr>
        <w:jc w:val="left"/>
      </w:pPr>
      <w:rPr>
        <w:b/>
        <w:color w:val="FFFFFF" w:themeColor="background1"/>
      </w:rPr>
      <w:tblPr/>
      <w:tcPr>
        <w:shd w:val="clear" w:color="auto" w:fill="606EA5"/>
        <w:vAlign w:val="center"/>
      </w:tcPr>
    </w:tblStylePr>
    <w:tblStylePr w:type="band2Horz">
      <w:tblPr/>
      <w:tcPr>
        <w:shd w:val="clear" w:color="auto" w:fill="E6E8EF"/>
      </w:tcPr>
    </w:tblStylePr>
  </w:style>
  <w:style w:type="table" w:styleId="GridTable5Dark-Accent5">
    <w:name w:val="Grid Table 5 Dark Accent 5"/>
    <w:basedOn w:val="TableNormal"/>
    <w:uiPriority w:val="50"/>
    <w:rsid w:val="009E7D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8DF" w:themeFill="accent5" w:themeFillTint="33"/>
    </w:tcPr>
    <w:tblStylePr w:type="firstRow">
      <w:rPr>
        <w:b/>
        <w:bCs/>
        <w:color w:val="FFFFFF" w:themeColor="background1"/>
      </w:rPr>
      <w:tblPr/>
      <w:tcPr>
        <w:shd w:val="clear" w:color="auto" w:fill="38298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1E61" w:themeFill="accent5"/>
      </w:tcPr>
    </w:tblStylePr>
    <w:tblStylePr w:type="firstCol">
      <w:rPr>
        <w:b/>
        <w:bCs/>
        <w:color w:val="FFFFFF" w:themeColor="background1"/>
      </w:rPr>
      <w:tblPr/>
      <w:tcPr>
        <w:shd w:val="clear" w:color="auto" w:fill="E38080" w:themeFill="accent2" w:themeFillTint="99"/>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1E61" w:themeFill="accent5"/>
      </w:tcPr>
    </w:tblStylePr>
    <w:tblStylePr w:type="band1Vert">
      <w:tblPr/>
      <w:tcPr>
        <w:shd w:val="clear" w:color="auto" w:fill="EA92C0" w:themeFill="accent5" w:themeFillTint="66"/>
      </w:tcPr>
    </w:tblStylePr>
    <w:tblStylePr w:type="band1Horz">
      <w:tblPr/>
      <w:tcPr>
        <w:shd w:val="clear" w:color="auto" w:fill="EA92C0" w:themeFill="accent5" w:themeFillTint="66"/>
      </w:tcPr>
    </w:tblStylePr>
  </w:style>
  <w:style w:type="table" w:customStyle="1" w:styleId="717Alliance">
    <w:name w:val="717 Alliance"/>
    <w:basedOn w:val="TableNormal"/>
    <w:uiPriority w:val="99"/>
    <w:rsid w:val="006A2BD3"/>
    <w:pPr>
      <w:spacing w:before="120" w:after="120"/>
      <w:ind w:right="144"/>
    </w:pPr>
    <w:tblPr>
      <w:tblStyleRowBandSize w:val="1"/>
      <w:tblBorders>
        <w:top w:val="single" w:sz="4" w:space="0" w:color="ABB8C3" w:themeColor="accent4"/>
        <w:left w:val="single" w:sz="4" w:space="0" w:color="ABB8C3" w:themeColor="accent4"/>
        <w:bottom w:val="single" w:sz="4" w:space="0" w:color="ABB8C3" w:themeColor="accent4"/>
        <w:right w:val="single" w:sz="4" w:space="0" w:color="ABB8C3" w:themeColor="accent4"/>
        <w:insideH w:val="single" w:sz="4" w:space="0" w:color="ABB8C3" w:themeColor="accent4"/>
        <w:insideV w:val="single" w:sz="4" w:space="0" w:color="ABB8C3" w:themeColor="accent4"/>
      </w:tblBorders>
    </w:tblPr>
    <w:tcPr>
      <w:shd w:val="clear" w:color="auto" w:fill="auto"/>
    </w:tcPr>
    <w:tblStylePr w:type="firstRow">
      <w:tblPr/>
      <w:tcPr>
        <w:shd w:val="clear" w:color="auto" w:fill="3BB041" w:themeFill="accent1"/>
      </w:tcPr>
    </w:tblStylePr>
    <w:tblStylePr w:type="firstCol">
      <w:tblPr/>
      <w:tcPr>
        <w:shd w:val="clear" w:color="auto" w:fill="CCDDE8" w:themeFill="background2" w:themeFillShade="E6"/>
      </w:tcPr>
    </w:tblStylePr>
    <w:tblStylePr w:type="band2Horz">
      <w:tblPr/>
      <w:tcPr>
        <w:shd w:val="clear" w:color="auto" w:fill="EDF3F7"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717alliance.org/"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barChart>
        <c:barDir val="col"/>
        <c:grouping val="clustered"/>
        <c:varyColors val="0"/>
        <c:ser>
          <c:idx val="0"/>
          <c:order val="0"/>
          <c:tx>
            <c:strRef>
              <c:f>Sheet1!$B$1</c:f>
              <c:strCache>
                <c:ptCount val="1"/>
                <c:pt idx="0">
                  <c:v>Série1</c:v>
                </c:pt>
              </c:strCache>
            </c:strRef>
          </c:tx>
          <c:spPr>
            <a:solidFill>
              <a:srgbClr val="3BB041"/>
            </a:solidFill>
            <a:ln w="0">
              <a:noFill/>
            </a:ln>
          </c:spPr>
          <c:invertIfNegative val="0"/>
          <c:dPt>
            <c:idx val="0"/>
            <c:invertIfNegative val="0"/>
            <c:bubble3D val="0"/>
            <c:spPr>
              <a:solidFill>
                <a:srgbClr val="CF2E2E"/>
              </a:solidFill>
              <a:ln w="0">
                <a:noFill/>
              </a:ln>
            </c:spPr>
            <c:extLst>
              <c:ext xmlns:c16="http://schemas.microsoft.com/office/drawing/2014/chart" uri="{C3380CC4-5D6E-409C-BE32-E72D297353CC}">
                <c16:uniqueId val="{00000001-0A9F-4946-8DCE-6EBCA0817CE4}"/>
              </c:ext>
            </c:extLst>
          </c:dPt>
          <c:dPt>
            <c:idx val="1"/>
            <c:invertIfNegative val="0"/>
            <c:bubble3D val="0"/>
            <c:spPr>
              <a:solidFill>
                <a:srgbClr val="F89736"/>
              </a:solidFill>
              <a:ln w="0">
                <a:noFill/>
              </a:ln>
            </c:spPr>
            <c:extLst>
              <c:ext xmlns:c16="http://schemas.microsoft.com/office/drawing/2014/chart" uri="{C3380CC4-5D6E-409C-BE32-E72D297353CC}">
                <c16:uniqueId val="{00000003-0A9F-4946-8DCE-6EBCA0817CE4}"/>
              </c:ext>
            </c:extLst>
          </c:dPt>
          <c:dPt>
            <c:idx val="2"/>
            <c:invertIfNegative val="0"/>
            <c:bubble3D val="0"/>
            <c:spPr>
              <a:solidFill>
                <a:srgbClr val="2FBB4D"/>
              </a:solidFill>
              <a:ln w="0">
                <a:noFill/>
              </a:ln>
            </c:spPr>
            <c:extLst>
              <c:ext xmlns:c16="http://schemas.microsoft.com/office/drawing/2014/chart" uri="{C3380CC4-5D6E-409C-BE32-E72D297353CC}">
                <c16:uniqueId val="{00000005-0A9F-4946-8DCE-6EBCA0817CE4}"/>
              </c:ext>
            </c:extLst>
          </c:dPt>
          <c:dPt>
            <c:idx val="3"/>
            <c:invertIfNegative val="0"/>
            <c:bubble3D val="0"/>
            <c:spPr>
              <a:solidFill>
                <a:srgbClr val="4C4C4F"/>
              </a:solidFill>
              <a:ln w="0">
                <a:noFill/>
              </a:ln>
            </c:spPr>
            <c:extLst>
              <c:ext xmlns:c16="http://schemas.microsoft.com/office/drawing/2014/chart" uri="{C3380CC4-5D6E-409C-BE32-E72D297353CC}">
                <c16:uniqueId val="{00000007-0A9F-4946-8DCE-6EBCA0817CE4}"/>
              </c:ext>
            </c:extLst>
          </c:dPt>
          <c:dLbls>
            <c:dLbl>
              <c:idx val="0"/>
              <c:numFmt formatCode="0%" sourceLinked="0"/>
              <c:spPr/>
              <c:txPr>
                <a:bodyPr wrap="square"/>
                <a:lstStyle/>
                <a:p>
                  <a:pPr>
                    <a:defRPr sz="900" b="0" u="none" strike="noStrike">
                      <a:solidFill>
                        <a:srgbClr val="5C7F8E"/>
                      </a:solidFill>
                      <a:uFillTx/>
                      <a:latin typeface="Calibri"/>
                    </a:defRPr>
                  </a:pPr>
                  <a:endParaRPr lang="en-US"/>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0A9F-4946-8DCE-6EBCA0817CE4}"/>
                </c:ext>
              </c:extLst>
            </c:dLbl>
            <c:dLbl>
              <c:idx val="1"/>
              <c:numFmt formatCode="0%" sourceLinked="0"/>
              <c:spPr/>
              <c:txPr>
                <a:bodyPr wrap="square"/>
                <a:lstStyle/>
                <a:p>
                  <a:pPr>
                    <a:defRPr sz="900" b="0" u="none" strike="noStrike">
                      <a:solidFill>
                        <a:srgbClr val="5C7F8E"/>
                      </a:solidFill>
                      <a:uFillTx/>
                      <a:latin typeface="Calibri"/>
                    </a:defRPr>
                  </a:pPr>
                  <a:endParaRPr lang="en-US"/>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0A9F-4946-8DCE-6EBCA0817CE4}"/>
                </c:ext>
              </c:extLst>
            </c:dLbl>
            <c:dLbl>
              <c:idx val="2"/>
              <c:numFmt formatCode="0%" sourceLinked="0"/>
              <c:spPr/>
              <c:txPr>
                <a:bodyPr wrap="square"/>
                <a:lstStyle/>
                <a:p>
                  <a:pPr>
                    <a:defRPr sz="900" b="0" u="none" strike="noStrike">
                      <a:solidFill>
                        <a:srgbClr val="5C7F8E"/>
                      </a:solidFill>
                      <a:uFillTx/>
                      <a:latin typeface="Calibri"/>
                    </a:defRPr>
                  </a:pPr>
                  <a:endParaRPr lang="en-US"/>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0A9F-4946-8DCE-6EBCA0817CE4}"/>
                </c:ext>
              </c:extLst>
            </c:dLbl>
            <c:dLbl>
              <c:idx val="3"/>
              <c:numFmt formatCode="0%" sourceLinked="0"/>
              <c:spPr/>
              <c:txPr>
                <a:bodyPr wrap="square"/>
                <a:lstStyle/>
                <a:p>
                  <a:pPr>
                    <a:defRPr sz="900" b="0" u="none" strike="noStrike">
                      <a:solidFill>
                        <a:srgbClr val="5C7F8E"/>
                      </a:solidFill>
                      <a:uFillTx/>
                      <a:latin typeface="Calibri"/>
                    </a:defRPr>
                  </a:pPr>
                  <a:endParaRPr lang="en-US"/>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0A9F-4946-8DCE-6EBCA0817CE4}"/>
                </c:ext>
              </c:extLst>
            </c:dLbl>
            <c:numFmt formatCode="0%" sourceLinked="0"/>
            <c:spPr>
              <a:noFill/>
              <a:ln>
                <a:noFill/>
              </a:ln>
              <a:effectLst/>
            </c:spPr>
            <c:txPr>
              <a:bodyPr wrap="square"/>
              <a:lstStyle/>
              <a:p>
                <a:pPr>
                  <a:defRPr sz="900" b="0" u="none" strike="noStrike">
                    <a:solidFill>
                      <a:srgbClr val="5C7F8E"/>
                    </a:solidFill>
                    <a:uFillTx/>
                    <a:latin typeface="Calibri"/>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Sheet1!$A$2:$A$5</c:f>
              <c:strCache>
                <c:ptCount val="4"/>
                <c:pt idx="0">
                  <c:v>Détection</c:v>
                </c:pt>
                <c:pt idx="1">
                  <c:v>Notification</c:v>
                </c:pt>
                <c:pt idx="2">
                  <c:v>Réponse</c:v>
                </c:pt>
                <c:pt idx="3">
                  <c:v>Cible 7-1-7</c:v>
                </c:pt>
              </c:strCache>
            </c:strRef>
          </c:cat>
          <c:val>
            <c:numRef>
              <c:f>Sheet1!$B$2:$B$5</c:f>
              <c:numCache>
                <c:formatCode>General</c:formatCode>
                <c:ptCount val="4"/>
                <c:pt idx="0">
                  <c:v>0.53333333333333299</c:v>
                </c:pt>
                <c:pt idx="1">
                  <c:v>0.66666666666666696</c:v>
                </c:pt>
                <c:pt idx="2">
                  <c:v>0.46666666666666701</c:v>
                </c:pt>
                <c:pt idx="3">
                  <c:v>0.266666666666667</c:v>
                </c:pt>
              </c:numCache>
            </c:numRef>
          </c:val>
          <c:extLst>
            <c:ext xmlns:c16="http://schemas.microsoft.com/office/drawing/2014/chart" uri="{C3380CC4-5D6E-409C-BE32-E72D297353CC}">
              <c16:uniqueId val="{00000008-0A9F-4946-8DCE-6EBCA0817CE4}"/>
            </c:ext>
          </c:extLst>
        </c:ser>
        <c:dLbls>
          <c:showLegendKey val="0"/>
          <c:showVal val="0"/>
          <c:showCatName val="0"/>
          <c:showSerName val="0"/>
          <c:showPercent val="0"/>
          <c:showBubbleSize val="0"/>
        </c:dLbls>
        <c:gapWidth val="219"/>
        <c:overlap val="-27"/>
        <c:axId val="2304009"/>
        <c:axId val="1468798"/>
      </c:barChart>
      <c:catAx>
        <c:axId val="2304009"/>
        <c:scaling>
          <c:orientation val="minMax"/>
        </c:scaling>
        <c:delete val="0"/>
        <c:axPos val="b"/>
        <c:numFmt formatCode="General" sourceLinked="0"/>
        <c:majorTickMark val="none"/>
        <c:minorTickMark val="none"/>
        <c:tickLblPos val="nextTo"/>
        <c:spPr>
          <a:ln w="9360">
            <a:solidFill>
              <a:srgbClr val="DEE6E9"/>
            </a:solidFill>
            <a:round/>
          </a:ln>
        </c:spPr>
        <c:txPr>
          <a:bodyPr/>
          <a:lstStyle/>
          <a:p>
            <a:pPr>
              <a:defRPr sz="800" b="0" u="none" strike="noStrike">
                <a:solidFill>
                  <a:srgbClr val="6E92A1"/>
                </a:solidFill>
                <a:uFillTx/>
                <a:latin typeface="Calibri"/>
              </a:defRPr>
            </a:pPr>
            <a:endParaRPr lang="en-US"/>
          </a:p>
        </c:txPr>
        <c:crossAx val="1468798"/>
        <c:crosses val="autoZero"/>
        <c:auto val="1"/>
        <c:lblAlgn val="ctr"/>
        <c:lblOffset val="100"/>
        <c:noMultiLvlLbl val="0"/>
      </c:catAx>
      <c:valAx>
        <c:axId val="1468798"/>
        <c:scaling>
          <c:orientation val="minMax"/>
          <c:max val="1"/>
        </c:scaling>
        <c:delete val="0"/>
        <c:axPos val="l"/>
        <c:numFmt formatCode="0%" sourceLinked="0"/>
        <c:majorTickMark val="none"/>
        <c:minorTickMark val="none"/>
        <c:tickLblPos val="nextTo"/>
        <c:spPr>
          <a:ln w="6480">
            <a:noFill/>
          </a:ln>
        </c:spPr>
        <c:txPr>
          <a:bodyPr/>
          <a:lstStyle/>
          <a:p>
            <a:pPr>
              <a:defRPr sz="900" b="0" u="none" strike="noStrike">
                <a:solidFill>
                  <a:srgbClr val="6E92A1"/>
                </a:solidFill>
                <a:uFillTx/>
                <a:latin typeface="Calibri"/>
              </a:defRPr>
            </a:pPr>
            <a:endParaRPr lang="en-US"/>
          </a:p>
        </c:txPr>
        <c:crossAx val="2304009"/>
        <c:crosses val="autoZero"/>
        <c:crossBetween val="between"/>
      </c:valAx>
      <c:spPr>
        <a:noFill/>
        <a:ln w="0">
          <a:noFill/>
        </a:ln>
      </c:spPr>
    </c:plotArea>
    <c:plotVisOnly val="1"/>
    <c:dispBlanksAs val="gap"/>
    <c:showDLblsOverMax val="1"/>
  </c:chart>
  <c:spPr>
    <a:solidFill>
      <a:srgbClr val="FFFFFF"/>
    </a:solidFill>
    <a:ln w="936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manualLayout>
          <c:layoutTarget val="inner"/>
          <c:xMode val="edge"/>
          <c:yMode val="edge"/>
          <c:x val="5.41875E-2"/>
          <c:y val="5.9888888888888901E-2"/>
          <c:w val="0.91600000000000004"/>
          <c:h val="0.76133333333333297"/>
        </c:manualLayout>
      </c:layout>
      <c:lineChart>
        <c:grouping val="standard"/>
        <c:varyColors val="0"/>
        <c:ser>
          <c:idx val="0"/>
          <c:order val="0"/>
          <c:spPr>
            <a:ln w="31680" cap="rnd">
              <a:solidFill>
                <a:srgbClr val="EA3A39"/>
              </a:solidFill>
              <a:round/>
            </a:ln>
          </c:spPr>
          <c:marker>
            <c:symbol val="circle"/>
            <c:size val="17"/>
            <c:spPr>
              <a:solidFill>
                <a:srgbClr val="EA3A39"/>
              </a:solidFill>
            </c:spPr>
          </c:marker>
          <c:dLbls>
            <c:numFmt formatCode="General" sourceLinked="0"/>
            <c:spPr>
              <a:noFill/>
              <a:ln>
                <a:noFill/>
              </a:ln>
              <a:effectLst/>
            </c:spPr>
            <c:txPr>
              <a:bodyPr wrap="square"/>
              <a:lstStyle/>
              <a:p>
                <a:pPr>
                  <a:defRPr sz="900" b="1" u="none" strike="noStrike">
                    <a:solidFill>
                      <a:srgbClr val="FFFFFF"/>
                    </a:solidFill>
                    <a:uFillTx/>
                    <a:latin typeface="Arial"/>
                  </a:defRPr>
                </a:pPr>
                <a:endParaRPr lang="en-U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31680">
                      <a:solidFill>
                        <a:srgbClr val="000000"/>
                      </a:solidFill>
                    </a:ln>
                  </c:spPr>
                </c15:leaderLines>
              </c:ext>
            </c:extLst>
          </c:dLbls>
          <c:val>
            <c:numRef>
              <c:f>0</c:f>
              <c:numCache>
                <c:formatCode>General</c:formatCode>
                <c:ptCount val="4"/>
                <c:pt idx="0">
                  <c:v>46</c:v>
                </c:pt>
                <c:pt idx="1">
                  <c:v>52</c:v>
                </c:pt>
                <c:pt idx="2">
                  <c:v>49</c:v>
                </c:pt>
                <c:pt idx="3">
                  <c:v>57</c:v>
                </c:pt>
              </c:numCache>
            </c:numRef>
          </c:val>
          <c:smooth val="0"/>
          <c:extLst>
            <c:ext xmlns:c15="http://schemas.microsoft.com/office/drawing/2012/chart" uri="{02D57815-91ED-43cb-92C2-25804820EDAC}">
              <c15:filteredSeriesTitle>
                <c15:tx>
                  <c:strRef>
                    <c:extLst>
                      <c:ext uri="{02D57815-91ED-43cb-92C2-25804820EDAC}">
                        <c15:formulaRef>
                          <c15:sqref>label 0</c15:sqref>
                        </c15:formulaRef>
                      </c:ext>
                    </c:extLst>
                    <c:strCache>
                      <c:ptCount val="1"/>
                      <c:pt idx="0">
                        <c:v>Detection </c:v>
                      </c:pt>
                    </c:strCache>
                  </c:strRef>
                </c15:tx>
              </c15:filteredSeriesTitle>
            </c:ext>
            <c:ext xmlns:c15="http://schemas.microsoft.com/office/drawing/2012/chart" uri="{02D57815-91ED-43cb-92C2-25804820EDAC}">
              <c15:filteredCategoryTitle>
                <c15:cat>
                  <c:strRef>
                    <c:extLst>
                      <c:ext uri="{02D57815-91ED-43cb-92C2-25804820EDAC}">
                        <c15:formulaRef>
                          <c15:sqref>categories</c15:sqref>
                        </c15:formulaRef>
                      </c:ext>
                    </c:extLst>
                    <c:strCache>
                      <c:ptCount val="4"/>
                      <c:pt idx="0">
                        <c:v>2020</c:v>
                      </c:pt>
                      <c:pt idx="1">
                        <c:v>2021</c:v>
                      </c:pt>
                      <c:pt idx="2">
                        <c:v>2022</c:v>
                      </c:pt>
                      <c:pt idx="3">
                        <c:v>2023</c:v>
                      </c:pt>
                    </c:strCache>
                  </c:strRef>
                </c15:cat>
              </c15:filteredCategoryTitle>
            </c:ext>
            <c:ext xmlns:c16="http://schemas.microsoft.com/office/drawing/2014/chart" uri="{C3380CC4-5D6E-409C-BE32-E72D297353CC}">
              <c16:uniqueId val="{00000000-20F0-44A8-99BE-3D7F708E5B83}"/>
            </c:ext>
          </c:extLst>
        </c:ser>
        <c:ser>
          <c:idx val="1"/>
          <c:order val="1"/>
          <c:spPr>
            <a:ln w="31680" cap="rnd">
              <a:solidFill>
                <a:srgbClr val="FFB700"/>
              </a:solidFill>
              <a:round/>
            </a:ln>
          </c:spPr>
          <c:marker>
            <c:symbol val="circle"/>
            <c:size val="17"/>
            <c:spPr>
              <a:solidFill>
                <a:srgbClr val="FFB700"/>
              </a:solidFill>
            </c:spPr>
          </c:marker>
          <c:dLbls>
            <c:numFmt formatCode="General" sourceLinked="0"/>
            <c:spPr>
              <a:noFill/>
              <a:ln>
                <a:noFill/>
              </a:ln>
              <a:effectLst/>
            </c:spPr>
            <c:txPr>
              <a:bodyPr wrap="square"/>
              <a:lstStyle/>
              <a:p>
                <a:pPr>
                  <a:defRPr sz="900" b="1" u="none" strike="noStrike">
                    <a:solidFill>
                      <a:srgbClr val="FFFFFF"/>
                    </a:solidFill>
                    <a:uFillTx/>
                    <a:latin typeface="Arial"/>
                  </a:defRPr>
                </a:pPr>
                <a:endParaRPr lang="en-U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31680">
                      <a:solidFill>
                        <a:srgbClr val="000000"/>
                      </a:solidFill>
                    </a:ln>
                  </c:spPr>
                </c15:leaderLines>
              </c:ext>
            </c:extLst>
          </c:dLbls>
          <c:val>
            <c:numRef>
              <c:f>1</c:f>
              <c:numCache>
                <c:formatCode>General</c:formatCode>
                <c:ptCount val="4"/>
                <c:pt idx="0">
                  <c:v>75</c:v>
                </c:pt>
                <c:pt idx="1">
                  <c:v>82</c:v>
                </c:pt>
                <c:pt idx="2">
                  <c:v>73</c:v>
                </c:pt>
                <c:pt idx="3">
                  <c:v>78</c:v>
                </c:pt>
              </c:numCache>
            </c:numRef>
          </c:val>
          <c:smooth val="0"/>
          <c:extLst>
            <c:ext xmlns:c15="http://schemas.microsoft.com/office/drawing/2012/chart" uri="{02D57815-91ED-43cb-92C2-25804820EDAC}">
              <c15:filteredSeriesTitle>
                <c15:tx>
                  <c:strRef>
                    <c:extLst>
                      <c:ext uri="{02D57815-91ED-43cb-92C2-25804820EDAC}">
                        <c15:formulaRef>
                          <c15:sqref>label 1</c15:sqref>
                        </c15:formulaRef>
                      </c:ext>
                    </c:extLst>
                    <c:strCache>
                      <c:ptCount val="1"/>
                      <c:pt idx="0">
                        <c:v>Notification </c:v>
                      </c:pt>
                    </c:strCache>
                  </c:strRef>
                </c15:tx>
              </c15:filteredSeriesTitle>
            </c:ext>
            <c:ext xmlns:c15="http://schemas.microsoft.com/office/drawing/2012/chart" uri="{02D57815-91ED-43cb-92C2-25804820EDAC}">
              <c15:filteredCategoryTitle>
                <c15:cat>
                  <c:strRef>
                    <c:extLst>
                      <c:ext uri="{02D57815-91ED-43cb-92C2-25804820EDAC}">
                        <c15:formulaRef>
                          <c15:sqref>categories</c15:sqref>
                        </c15:formulaRef>
                      </c:ext>
                    </c:extLst>
                    <c:strCache>
                      <c:ptCount val="4"/>
                      <c:pt idx="0">
                        <c:v>2020</c:v>
                      </c:pt>
                      <c:pt idx="1">
                        <c:v>2021</c:v>
                      </c:pt>
                      <c:pt idx="2">
                        <c:v>2022</c:v>
                      </c:pt>
                      <c:pt idx="3">
                        <c:v>2023</c:v>
                      </c:pt>
                    </c:strCache>
                  </c:strRef>
                </c15:cat>
              </c15:filteredCategoryTitle>
            </c:ext>
            <c:ext xmlns:c16="http://schemas.microsoft.com/office/drawing/2014/chart" uri="{C3380CC4-5D6E-409C-BE32-E72D297353CC}">
              <c16:uniqueId val="{00000001-20F0-44A8-99BE-3D7F708E5B83}"/>
            </c:ext>
          </c:extLst>
        </c:ser>
        <c:ser>
          <c:idx val="2"/>
          <c:order val="2"/>
          <c:spPr>
            <a:ln w="31680" cap="rnd">
              <a:solidFill>
                <a:srgbClr val="2FBB4D"/>
              </a:solidFill>
              <a:round/>
            </a:ln>
          </c:spPr>
          <c:marker>
            <c:symbol val="circle"/>
            <c:size val="17"/>
            <c:spPr>
              <a:solidFill>
                <a:srgbClr val="2FBB4D"/>
              </a:solidFill>
            </c:spPr>
          </c:marker>
          <c:dLbls>
            <c:numFmt formatCode="General" sourceLinked="0"/>
            <c:spPr>
              <a:noFill/>
              <a:ln>
                <a:noFill/>
              </a:ln>
              <a:effectLst/>
            </c:spPr>
            <c:txPr>
              <a:bodyPr wrap="square"/>
              <a:lstStyle/>
              <a:p>
                <a:pPr>
                  <a:defRPr sz="900" b="1" u="none" strike="noStrike">
                    <a:solidFill>
                      <a:srgbClr val="FFFFFF"/>
                    </a:solidFill>
                    <a:uFillTx/>
                    <a:latin typeface="Arial"/>
                  </a:defRPr>
                </a:pPr>
                <a:endParaRPr lang="en-U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31680">
                      <a:solidFill>
                        <a:srgbClr val="000000"/>
                      </a:solidFill>
                    </a:ln>
                  </c:spPr>
                </c15:leaderLines>
              </c:ext>
            </c:extLst>
          </c:dLbls>
          <c:val>
            <c:numRef>
              <c:f>2</c:f>
              <c:numCache>
                <c:formatCode>General</c:formatCode>
                <c:ptCount val="4"/>
                <c:pt idx="0">
                  <c:v>55</c:v>
                </c:pt>
                <c:pt idx="1">
                  <c:v>61</c:v>
                </c:pt>
                <c:pt idx="2">
                  <c:v>66</c:v>
                </c:pt>
                <c:pt idx="3">
                  <c:v>63</c:v>
                </c:pt>
              </c:numCache>
            </c:numRef>
          </c:val>
          <c:smooth val="0"/>
          <c:extLst>
            <c:ext xmlns:c15="http://schemas.microsoft.com/office/drawing/2012/chart" uri="{02D57815-91ED-43cb-92C2-25804820EDAC}">
              <c15:filteredSeriesTitle>
                <c15:tx>
                  <c:strRef>
                    <c:extLst>
                      <c:ext uri="{02D57815-91ED-43cb-92C2-25804820EDAC}">
                        <c15:formulaRef>
                          <c15:sqref>label 2</c15:sqref>
                        </c15:formulaRef>
                      </c:ext>
                    </c:extLst>
                    <c:strCache>
                      <c:ptCount val="1"/>
                      <c:pt idx="0">
                        <c:v>Early Response</c:v>
                      </c:pt>
                    </c:strCache>
                  </c:strRef>
                </c15:tx>
              </c15:filteredSeriesTitle>
            </c:ext>
            <c:ext xmlns:c15="http://schemas.microsoft.com/office/drawing/2012/chart" uri="{02D57815-91ED-43cb-92C2-25804820EDAC}">
              <c15:filteredCategoryTitle>
                <c15:cat>
                  <c:strRef>
                    <c:extLst>
                      <c:ext uri="{02D57815-91ED-43cb-92C2-25804820EDAC}">
                        <c15:formulaRef>
                          <c15:sqref>categories</c15:sqref>
                        </c15:formulaRef>
                      </c:ext>
                    </c:extLst>
                    <c:strCache>
                      <c:ptCount val="4"/>
                      <c:pt idx="0">
                        <c:v>2020</c:v>
                      </c:pt>
                      <c:pt idx="1">
                        <c:v>2021</c:v>
                      </c:pt>
                      <c:pt idx="2">
                        <c:v>2022</c:v>
                      </c:pt>
                      <c:pt idx="3">
                        <c:v>2023</c:v>
                      </c:pt>
                    </c:strCache>
                  </c:strRef>
                </c15:cat>
              </c15:filteredCategoryTitle>
            </c:ext>
            <c:ext xmlns:c16="http://schemas.microsoft.com/office/drawing/2014/chart" uri="{C3380CC4-5D6E-409C-BE32-E72D297353CC}">
              <c16:uniqueId val="{00000002-20F0-44A8-99BE-3D7F708E5B83}"/>
            </c:ext>
          </c:extLst>
        </c:ser>
        <c:ser>
          <c:idx val="3"/>
          <c:order val="3"/>
          <c:spPr>
            <a:ln w="31680" cap="rnd">
              <a:solidFill>
                <a:srgbClr val="4C4C4F"/>
              </a:solidFill>
              <a:round/>
            </a:ln>
          </c:spPr>
          <c:marker>
            <c:symbol val="circle"/>
            <c:size val="17"/>
            <c:spPr>
              <a:solidFill>
                <a:srgbClr val="4C4C4F"/>
              </a:solidFill>
            </c:spPr>
          </c:marker>
          <c:dLbls>
            <c:numFmt formatCode="General" sourceLinked="0"/>
            <c:spPr>
              <a:noFill/>
              <a:ln>
                <a:noFill/>
              </a:ln>
              <a:effectLst/>
            </c:spPr>
            <c:txPr>
              <a:bodyPr wrap="square"/>
              <a:lstStyle/>
              <a:p>
                <a:pPr>
                  <a:defRPr sz="900" b="1" u="none" strike="noStrike">
                    <a:solidFill>
                      <a:srgbClr val="FFFFFF"/>
                    </a:solidFill>
                    <a:uFillTx/>
                    <a:latin typeface="Arial"/>
                  </a:defRPr>
                </a:pPr>
                <a:endParaRPr lang="en-U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31680">
                      <a:solidFill>
                        <a:srgbClr val="000000"/>
                      </a:solidFill>
                    </a:ln>
                  </c:spPr>
                </c15:leaderLines>
              </c:ext>
            </c:extLst>
          </c:dLbls>
          <c:val>
            <c:numRef>
              <c:f>3</c:f>
              <c:numCache>
                <c:formatCode>General</c:formatCode>
                <c:ptCount val="4"/>
                <c:pt idx="0">
                  <c:v>19</c:v>
                </c:pt>
                <c:pt idx="1">
                  <c:v>22</c:v>
                </c:pt>
                <c:pt idx="2">
                  <c:v>24</c:v>
                </c:pt>
                <c:pt idx="3">
                  <c:v>19</c:v>
                </c:pt>
              </c:numCache>
            </c:numRef>
          </c:val>
          <c:smooth val="0"/>
          <c:extLst>
            <c:ext xmlns:c15="http://schemas.microsoft.com/office/drawing/2012/chart" uri="{02D57815-91ED-43cb-92C2-25804820EDAC}">
              <c15:filteredSeriesTitle>
                <c15:tx>
                  <c:strRef>
                    <c:extLst>
                      <c:ext uri="{02D57815-91ED-43cb-92C2-25804820EDAC}">
                        <c15:formulaRef>
                          <c15:sqref>label 3</c15:sqref>
                        </c15:formulaRef>
                      </c:ext>
                    </c:extLst>
                    <c:strCache>
                      <c:ptCount val="1"/>
                      <c:pt idx="0">
                        <c:v>7-1-7 Target</c:v>
                      </c:pt>
                    </c:strCache>
                  </c:strRef>
                </c15:tx>
              </c15:filteredSeriesTitle>
            </c:ext>
            <c:ext xmlns:c15="http://schemas.microsoft.com/office/drawing/2012/chart" uri="{02D57815-91ED-43cb-92C2-25804820EDAC}">
              <c15:filteredCategoryTitle>
                <c15:cat>
                  <c:strRef>
                    <c:extLst>
                      <c:ext uri="{02D57815-91ED-43cb-92C2-25804820EDAC}">
                        <c15:formulaRef>
                          <c15:sqref>categories</c15:sqref>
                        </c15:formulaRef>
                      </c:ext>
                    </c:extLst>
                    <c:strCache>
                      <c:ptCount val="4"/>
                      <c:pt idx="0">
                        <c:v>2020</c:v>
                      </c:pt>
                      <c:pt idx="1">
                        <c:v>2021</c:v>
                      </c:pt>
                      <c:pt idx="2">
                        <c:v>2022</c:v>
                      </c:pt>
                      <c:pt idx="3">
                        <c:v>2023</c:v>
                      </c:pt>
                    </c:strCache>
                  </c:strRef>
                </c15:cat>
              </c15:filteredCategoryTitle>
            </c:ext>
            <c:ext xmlns:c16="http://schemas.microsoft.com/office/drawing/2014/chart" uri="{C3380CC4-5D6E-409C-BE32-E72D297353CC}">
              <c16:uniqueId val="{00000003-20F0-44A8-99BE-3D7F708E5B83}"/>
            </c:ext>
          </c:extLst>
        </c:ser>
        <c:dLbls>
          <c:showLegendKey val="0"/>
          <c:showVal val="0"/>
          <c:showCatName val="0"/>
          <c:showSerName val="0"/>
          <c:showPercent val="0"/>
          <c:showBubbleSize val="0"/>
        </c:dLbls>
        <c:hiLowLines>
          <c:spPr>
            <a:ln w="0">
              <a:noFill/>
            </a:ln>
          </c:spPr>
        </c:hiLowLines>
        <c:marker val="1"/>
        <c:smooth val="0"/>
        <c:axId val="49841532"/>
        <c:axId val="82212675"/>
      </c:lineChart>
      <c:catAx>
        <c:axId val="49841532"/>
        <c:scaling>
          <c:orientation val="minMax"/>
        </c:scaling>
        <c:delete val="0"/>
        <c:axPos val="b"/>
        <c:numFmt formatCode="General" sourceLinked="0"/>
        <c:majorTickMark val="none"/>
        <c:minorTickMark val="none"/>
        <c:tickLblPos val="nextTo"/>
        <c:spPr>
          <a:ln w="19080">
            <a:solidFill>
              <a:srgbClr val="5C7F8E"/>
            </a:solidFill>
            <a:round/>
          </a:ln>
        </c:spPr>
        <c:txPr>
          <a:bodyPr/>
          <a:lstStyle/>
          <a:p>
            <a:pPr>
              <a:defRPr sz="900" b="0" u="none" strike="noStrike">
                <a:solidFill>
                  <a:srgbClr val="5C7F8E"/>
                </a:solidFill>
                <a:uFillTx/>
                <a:latin typeface="Arial"/>
              </a:defRPr>
            </a:pPr>
            <a:endParaRPr lang="en-US"/>
          </a:p>
        </c:txPr>
        <c:crossAx val="82212675"/>
        <c:crosses val="autoZero"/>
        <c:auto val="1"/>
        <c:lblAlgn val="ctr"/>
        <c:lblOffset val="100"/>
        <c:noMultiLvlLbl val="0"/>
      </c:catAx>
      <c:valAx>
        <c:axId val="82212675"/>
        <c:scaling>
          <c:orientation val="minMax"/>
        </c:scaling>
        <c:delete val="1"/>
        <c:axPos val="l"/>
        <c:title>
          <c:tx>
            <c:rich>
              <a:bodyPr rot="-5400000"/>
              <a:lstStyle/>
              <a:p>
                <a:pPr>
                  <a:defRPr sz="1300" b="0" u="none" strike="noStrike">
                    <a:uFillTx/>
                    <a:latin typeface="Arial"/>
                  </a:defRPr>
                </a:pPr>
                <a:r>
                  <a:rPr lang="fr-FR" sz="900" b="1" u="none" strike="noStrike">
                    <a:solidFill>
                      <a:srgbClr val="5C7F8E"/>
                    </a:solidFill>
                    <a:uFillTx/>
                    <a:latin typeface="Arial"/>
                  </a:rPr>
                  <a:t>% de la cible atteints</a:t>
                </a:r>
              </a:p>
            </c:rich>
          </c:tx>
          <c:overlay val="0"/>
          <c:spPr>
            <a:noFill/>
            <a:ln w="0">
              <a:noFill/>
            </a:ln>
          </c:spPr>
        </c:title>
        <c:numFmt formatCode="General" sourceLinked="1"/>
        <c:majorTickMark val="none"/>
        <c:minorTickMark val="none"/>
        <c:tickLblPos val="nextTo"/>
        <c:crossAx val="49841532"/>
        <c:crosses val="autoZero"/>
        <c:crossBetween val="between"/>
      </c:valAx>
      <c:spPr>
        <a:noFill/>
        <a:ln w="0">
          <a:noFill/>
        </a:ln>
      </c:spPr>
    </c:plotArea>
    <c:legend>
      <c:legendPos val="b"/>
      <c:layout>
        <c:manualLayout>
          <c:xMode val="edge"/>
          <c:yMode val="edge"/>
          <c:x val="9.9125000000000005E-2"/>
          <c:y val="0.90800000000000003"/>
          <c:w val="0.89999374960935097"/>
          <c:h val="9.1787976441826902E-2"/>
        </c:manualLayout>
      </c:layout>
      <c:overlay val="0"/>
      <c:spPr>
        <a:solidFill>
          <a:srgbClr val="F2F2F2">
            <a:alpha val="39000"/>
          </a:srgbClr>
        </a:solidFill>
        <a:ln w="0">
          <a:noFill/>
        </a:ln>
      </c:spPr>
      <c:txPr>
        <a:bodyPr/>
        <a:lstStyle/>
        <a:p>
          <a:pPr>
            <a:defRPr sz="900" b="0" u="none" strike="noStrike">
              <a:solidFill>
                <a:srgbClr val="5C7F8E"/>
              </a:solidFill>
              <a:uFillTx/>
              <a:latin typeface="Arial"/>
            </a:defRPr>
          </a:pPr>
          <a:endParaRPr lang="en-US"/>
        </a:p>
      </c:txPr>
    </c:legend>
    <c:plotVisOnly val="1"/>
    <c:dispBlanksAs val="gap"/>
    <c:showDLblsOverMax val="1"/>
  </c:chart>
  <c:spPr>
    <a:solidFill>
      <a:srgbClr val="F2F2F2"/>
    </a:solidFill>
    <a:ln w="9360">
      <a:solidFill>
        <a:srgbClr val="BFBFBF"/>
      </a:solidFill>
      <a:round/>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0.25093</cdr:x>
      <cdr:y>0.89957</cdr:y>
    </cdr:from>
    <cdr:to>
      <cdr:x>0.37577</cdr:x>
      <cdr:y>0.99072</cdr:y>
    </cdr:to>
    <cdr:sp macro="" textlink="">
      <cdr:nvSpPr>
        <cdr:cNvPr id="2" name="Text Box 1"/>
        <cdr:cNvSpPr txBox="1"/>
      </cdr:nvSpPr>
      <cdr:spPr>
        <a:xfrm xmlns:a="http://schemas.openxmlformats.org/drawingml/2006/main">
          <a:off x="2080491" y="2099252"/>
          <a:ext cx="1035050" cy="212725"/>
        </a:xfrm>
        <a:prstGeom xmlns:a="http://schemas.openxmlformats.org/drawingml/2006/main" prst="rect">
          <a:avLst/>
        </a:prstGeom>
        <a:solidFill xmlns:a="http://schemas.openxmlformats.org/drawingml/2006/main">
          <a:schemeClr val="bg1">
            <a:lumMod val="95000"/>
          </a:schemeClr>
        </a:solidFill>
      </cdr:spPr>
      <cdr:txBody>
        <a:bodyPr xmlns:a="http://schemas.openxmlformats.org/drawingml/2006/main" vertOverflow="clip" wrap="square" rtlCol="0"/>
        <a:lstStyle xmlns:a="http://schemas.openxmlformats.org/drawingml/2006/main"/>
        <a:p xmlns:a="http://schemas.openxmlformats.org/drawingml/2006/main">
          <a:pPr algn="l"/>
          <a:r>
            <a:rPr lang="en-IN" sz="1000" kern="1200">
              <a:solidFill>
                <a:srgbClr val="618393"/>
              </a:solidFill>
            </a:rPr>
            <a:t>Détection </a:t>
          </a:r>
        </a:p>
      </cdr:txBody>
    </cdr:sp>
  </cdr:relSizeAnchor>
  <cdr:relSizeAnchor xmlns:cdr="http://schemas.openxmlformats.org/drawingml/2006/chartDrawing">
    <cdr:from>
      <cdr:x>0.44728</cdr:x>
      <cdr:y>0.89323</cdr:y>
    </cdr:from>
    <cdr:to>
      <cdr:x>0.57212</cdr:x>
      <cdr:y>0.98439</cdr:y>
    </cdr:to>
    <cdr:sp macro="" textlink="">
      <cdr:nvSpPr>
        <cdr:cNvPr id="3" name="Text Box 2"/>
        <cdr:cNvSpPr txBox="1"/>
      </cdr:nvSpPr>
      <cdr:spPr>
        <a:xfrm xmlns:a="http://schemas.openxmlformats.org/drawingml/2006/main">
          <a:off x="3708514" y="2084463"/>
          <a:ext cx="1035050" cy="212725"/>
        </a:xfrm>
        <a:prstGeom xmlns:a="http://schemas.openxmlformats.org/drawingml/2006/main" prst="rect">
          <a:avLst/>
        </a:prstGeom>
        <a:solidFill xmlns:a="http://schemas.openxmlformats.org/drawingml/2006/main">
          <a:schemeClr val="bg1">
            <a:lumMod val="95000"/>
          </a:schemeClr>
        </a:solidFill>
      </cdr:spPr>
      <cdr:txBody>
        <a:bodyPr xmlns:a="http://schemas.openxmlformats.org/drawingml/2006/main" vertOverflow="clip" wrap="square" rtlCol="0"/>
        <a:lstStyle xmlns:a="http://schemas.openxmlformats.org/drawingml/2006/main"/>
        <a:p xmlns:a="http://schemas.openxmlformats.org/drawingml/2006/main">
          <a:pPr algn="l"/>
          <a:r>
            <a:rPr lang="en-IN" sz="1000" kern="1200">
              <a:solidFill>
                <a:srgbClr val="618393"/>
              </a:solidFill>
            </a:rPr>
            <a:t>Notification </a:t>
          </a:r>
        </a:p>
      </cdr:txBody>
    </cdr:sp>
  </cdr:relSizeAnchor>
  <cdr:relSizeAnchor xmlns:cdr="http://schemas.openxmlformats.org/drawingml/2006/chartDrawing">
    <cdr:from>
      <cdr:x>0.6427</cdr:x>
      <cdr:y>0.89828</cdr:y>
    </cdr:from>
    <cdr:to>
      <cdr:x>0.78521</cdr:x>
      <cdr:y>0.98943</cdr:y>
    </cdr:to>
    <cdr:sp macro="" textlink="">
      <cdr:nvSpPr>
        <cdr:cNvPr id="4" name="Text Box 3"/>
        <cdr:cNvSpPr txBox="1"/>
      </cdr:nvSpPr>
      <cdr:spPr>
        <a:xfrm xmlns:a="http://schemas.openxmlformats.org/drawingml/2006/main">
          <a:off x="5328765" y="2096244"/>
          <a:ext cx="1181572" cy="212725"/>
        </a:xfrm>
        <a:prstGeom xmlns:a="http://schemas.openxmlformats.org/drawingml/2006/main" prst="rect">
          <a:avLst/>
        </a:prstGeom>
        <a:solidFill xmlns:a="http://schemas.openxmlformats.org/drawingml/2006/main">
          <a:schemeClr val="bg1">
            <a:lumMod val="95000"/>
          </a:schemeClr>
        </a:solidFill>
      </cdr:spPr>
      <cdr:txBody>
        <a:bodyPr xmlns:a="http://schemas.openxmlformats.org/drawingml/2006/main" vertOverflow="clip" wrap="square" rtlCol="0"/>
        <a:lstStyle xmlns:a="http://schemas.openxmlformats.org/drawingml/2006/main"/>
        <a:p xmlns:a="http://schemas.openxmlformats.org/drawingml/2006/main">
          <a:pPr algn="l"/>
          <a:r>
            <a:rPr lang="en-IN" sz="1000" kern="1200">
              <a:solidFill>
                <a:srgbClr val="618393"/>
              </a:solidFill>
            </a:rPr>
            <a:t>Réponse précoce</a:t>
          </a:r>
        </a:p>
      </cdr:txBody>
    </cdr:sp>
  </cdr:relSizeAnchor>
  <cdr:relSizeAnchor xmlns:cdr="http://schemas.openxmlformats.org/drawingml/2006/chartDrawing">
    <cdr:from>
      <cdr:x>0.84099</cdr:x>
      <cdr:y>0.89216</cdr:y>
    </cdr:from>
    <cdr:to>
      <cdr:x>0.96582</cdr:x>
      <cdr:y>0.98331</cdr:y>
    </cdr:to>
    <cdr:sp macro="" textlink="">
      <cdr:nvSpPr>
        <cdr:cNvPr id="5" name="Text Box 4"/>
        <cdr:cNvSpPr txBox="1"/>
      </cdr:nvSpPr>
      <cdr:spPr>
        <a:xfrm xmlns:a="http://schemas.openxmlformats.org/drawingml/2006/main">
          <a:off x="6972781" y="2081957"/>
          <a:ext cx="1035050" cy="212725"/>
        </a:xfrm>
        <a:prstGeom xmlns:a="http://schemas.openxmlformats.org/drawingml/2006/main" prst="rect">
          <a:avLst/>
        </a:prstGeom>
        <a:solidFill xmlns:a="http://schemas.openxmlformats.org/drawingml/2006/main">
          <a:schemeClr val="bg1">
            <a:lumMod val="95000"/>
          </a:schemeClr>
        </a:solidFill>
      </cdr:spPr>
      <cdr:txBody>
        <a:bodyPr xmlns:a="http://schemas.openxmlformats.org/drawingml/2006/main" vertOverflow="clip" wrap="square" rtlCol="0"/>
        <a:lstStyle xmlns:a="http://schemas.openxmlformats.org/drawingml/2006/main"/>
        <a:p xmlns:a="http://schemas.openxmlformats.org/drawingml/2006/main">
          <a:pPr algn="l"/>
          <a:r>
            <a:rPr lang="en-IN" sz="1000" kern="1200">
              <a:solidFill>
                <a:srgbClr val="618393"/>
              </a:solidFill>
            </a:rPr>
            <a:t>Cible 7-1-7</a:t>
          </a:r>
        </a:p>
      </cdr:txBody>
    </cdr:sp>
  </cdr:relSizeAnchor>
</c:userShapes>
</file>

<file path=word/theme/theme1.xml><?xml version="1.0" encoding="utf-8"?>
<a:theme xmlns:a="http://schemas.openxmlformats.org/drawingml/2006/main" name="717 Alliance">
  <a:themeElements>
    <a:clrScheme name="Custom 8">
      <a:dk1>
        <a:srgbClr val="384D56"/>
      </a:dk1>
      <a:lt1>
        <a:srgbClr val="FFFFFF"/>
      </a:lt1>
      <a:dk2>
        <a:srgbClr val="618393"/>
      </a:dk2>
      <a:lt2>
        <a:srgbClr val="EDF3F7"/>
      </a:lt2>
      <a:accent1>
        <a:srgbClr val="3BB041"/>
      </a:accent1>
      <a:accent2>
        <a:srgbClr val="CF2E2E"/>
      </a:accent2>
      <a:accent3>
        <a:srgbClr val="FCB900"/>
      </a:accent3>
      <a:accent4>
        <a:srgbClr val="ABB8C3"/>
      </a:accent4>
      <a:accent5>
        <a:srgbClr val="9E1E61"/>
      </a:accent5>
      <a:accent6>
        <a:srgbClr val="9B51E0"/>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78d6d4-1e95-49d0-ad8b-8a60c47dc760">
      <Terms xmlns="http://schemas.microsoft.com/office/infopath/2007/PartnerControls"/>
    </lcf76f155ced4ddcb4097134ff3c332f>
    <TaxCatchAll xmlns="c5613cd5-748e-412e-9a2f-bebdac0f41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98D7AD805988241A52A665B6AA36C68" ma:contentTypeVersion="18" ma:contentTypeDescription="Crie um novo documento." ma:contentTypeScope="" ma:versionID="69aab28f7416a40bcb74eb28cb0bbae1">
  <xsd:schema xmlns:xsd="http://www.w3.org/2001/XMLSchema" xmlns:xs="http://www.w3.org/2001/XMLSchema" xmlns:p="http://schemas.microsoft.com/office/2006/metadata/properties" xmlns:ns2="c5613cd5-748e-412e-9a2f-bebdac0f41fd" xmlns:ns3="d278d6d4-1e95-49d0-ad8b-8a60c47dc760" targetNamespace="http://schemas.microsoft.com/office/2006/metadata/properties" ma:root="true" ma:fieldsID="b2a6907e2e3f004675b7259a7e6014c8" ns2:_="" ns3:_="">
    <xsd:import namespace="c5613cd5-748e-412e-9a2f-bebdac0f41fd"/>
    <xsd:import namespace="d278d6d4-1e95-49d0-ad8b-8a60c47dc76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3cd5-748e-412e-9a2f-bebdac0f41fd" elementFormDefault="qualified">
    <xsd:import namespace="http://schemas.microsoft.com/office/2006/documentManagement/types"/>
    <xsd:import namespace="http://schemas.microsoft.com/office/infopath/2007/PartnerControls"/>
    <xsd:element name="SharedWithDetails" ma:index="8" nillable="true" ma:displayName="Detalhes de Compartilhado Com" ma:internalName="SharedWithDetails" ma:readOnly="true">
      <xsd:simpleType>
        <xsd:restriction base="dms:Note">
          <xsd:maxLength value="255"/>
        </xsd:restriction>
      </xsd:simpleType>
    </xsd:element>
    <xsd:element name="SharedWithUsers" ma:index="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678fdb5-15a0-45f6-9f42-8696b8acf5d3}" ma:internalName="TaxCatchAll" ma:showField="CatchAllData" ma:web="c5613cd5-748e-412e-9a2f-bebdac0f41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8d6d4-1e95-49d0-ad8b-8a60c47dc7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cf68270-cecd-437c-a722-d2c64fb9eb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3CEAA-AA1C-455D-85B2-40DE4CE37DEF}">
  <ds:schemaRefs>
    <ds:schemaRef ds:uri="http://schemas.microsoft.com/office/2006/metadata/properties"/>
    <ds:schemaRef ds:uri="http://schemas.microsoft.com/office/infopath/2007/PartnerControls"/>
    <ds:schemaRef ds:uri="d278d6d4-1e95-49d0-ad8b-8a60c47dc760"/>
    <ds:schemaRef ds:uri="c5613cd5-748e-412e-9a2f-bebdac0f41fd"/>
  </ds:schemaRefs>
</ds:datastoreItem>
</file>

<file path=customXml/itemProps2.xml><?xml version="1.0" encoding="utf-8"?>
<ds:datastoreItem xmlns:ds="http://schemas.openxmlformats.org/officeDocument/2006/customXml" ds:itemID="{45858052-4C66-4603-8D30-B0F58F435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3cd5-748e-412e-9a2f-bebdac0f41fd"/>
    <ds:schemaRef ds:uri="d278d6d4-1e95-49d0-ad8b-8a60c47d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5128-39EF-6647-9BAE-F23E0C2E2E2F}">
  <ds:schemaRefs>
    <ds:schemaRef ds:uri="http://schemas.openxmlformats.org/officeDocument/2006/bibliography"/>
  </ds:schemaRefs>
</ds:datastoreItem>
</file>

<file path=customXml/itemProps4.xml><?xml version="1.0" encoding="utf-8"?>
<ds:datastoreItem xmlns:ds="http://schemas.openxmlformats.org/officeDocument/2006/customXml" ds:itemID="{3163CB0E-2062-416D-83BA-AA5494188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1377</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Deveaux</dc:creator>
  <dc:description/>
  <cp:lastModifiedBy>Marie Deveaux</cp:lastModifiedBy>
  <cp:revision>4</cp:revision>
  <dcterms:created xsi:type="dcterms:W3CDTF">2025-03-26T18:04:00Z</dcterms:created>
  <dcterms:modified xsi:type="dcterms:W3CDTF">2025-03-26T18:50:00Z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0x010100A98D7AD805988241A52A665B6AA36C68</vt:lpwstr>
  </property>
  <property fmtid="{D5CDD505-2E9C-101B-9397-08002B2CF9AE}" pid="3" name="Created">
    <vt:filetime>2022-03-14T00:00:00Z</vt:filetime>
  </property>
  <property fmtid="{D5CDD505-2E9C-101B-9397-08002B2CF9AE}" pid="4" name="Creator">
    <vt:lpwstr>Adobe InDesign 17.1 (Macintosh)</vt:lpwstr>
  </property>
  <property fmtid="{D5CDD505-2E9C-101B-9397-08002B2CF9AE}" pid="5" name="LastSaved">
    <vt:filetime>2022-03-16T00:00:00Z</vt:filetime>
  </property>
  <property fmtid="{D5CDD505-2E9C-101B-9397-08002B2CF9AE}" pid="6" name="MSIP_Label_defa4170-0d19-0005-0004-bc88714345d2_ActionId">
    <vt:lpwstr>f0aefd8a-fc90-4eb5-99ab-b3511ecc1077</vt:lpwstr>
  </property>
  <property fmtid="{D5CDD505-2E9C-101B-9397-08002B2CF9AE}" pid="7" name="MSIP_Label_defa4170-0d19-0005-0004-bc88714345d2_ContentBits">
    <vt:lpwstr>0</vt:lpwstr>
  </property>
  <property fmtid="{D5CDD505-2E9C-101B-9397-08002B2CF9AE}" pid="8" name="MSIP_Label_defa4170-0d19-0005-0004-bc88714345d2_Enabled">
    <vt:lpwstr>true</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etDate">
    <vt:lpwstr>2023-03-02T17:40:35Z</vt:lpwstr>
  </property>
  <property fmtid="{D5CDD505-2E9C-101B-9397-08002B2CF9AE}" pid="12" name="MSIP_Label_defa4170-0d19-0005-0004-bc88714345d2_SiteId">
    <vt:lpwstr>762de5b4-45da-4234-a5e1-ee3e978f8a57</vt:lpwstr>
  </property>
  <property fmtid="{D5CDD505-2E9C-101B-9397-08002B2CF9AE}" pid="13" name="MediaServiceImageTags">
    <vt:lpwstr/>
  </property>
  <property fmtid="{D5CDD505-2E9C-101B-9397-08002B2CF9AE}" pid="14" name="Order">
    <vt:r8>5800</vt:r8>
  </property>
  <property fmtid="{D5CDD505-2E9C-101B-9397-08002B2CF9AE}" pid="15" name="_dlc_DocIdItemGuid">
    <vt:lpwstr>c2c6b71a-1da6-41f2-a7af-6d56dc564364</vt:lpwstr>
  </property>
</Properties>
</file>