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AEC8" w14:textId="7AA55EC2" w:rsidR="00BE17DB" w:rsidRPr="00D27959" w:rsidRDefault="009546F2" w:rsidP="00BE17DB">
      <w:pPr>
        <w:pStyle w:val="Heading2"/>
        <w:rPr>
          <w:rFonts w:eastAsia="BarlowCondensed-SemiBold"/>
          <w:bCs/>
          <w:color w:val="3BB041"/>
          <w:sz w:val="36"/>
          <w:szCs w:val="46"/>
        </w:rPr>
      </w:pPr>
      <w:r>
        <w:rPr>
          <w:rFonts w:eastAsia="BarlowCondensed-SemiBold"/>
          <w:bCs/>
          <w:color w:val="3BB041"/>
          <w:sz w:val="36"/>
          <w:szCs w:val="46"/>
        </w:rPr>
        <w:t xml:space="preserve">Existing Systems Mapping Tool </w:t>
      </w:r>
    </w:p>
    <w:p w14:paraId="77D6220B" w14:textId="79C1FF4E" w:rsidR="00BE17DB" w:rsidRDefault="00BE17DB" w:rsidP="009546F2">
      <w:pPr>
        <w:pStyle w:val="Heading4"/>
        <w:ind w:right="1440"/>
        <w:rPr>
          <w:color w:val="44546A" w:themeColor="text2"/>
          <w:sz w:val="24"/>
        </w:rPr>
      </w:pPr>
      <w:r w:rsidRPr="00D27959">
        <w:rPr>
          <w:bCs/>
          <w:color w:val="44546A" w:themeColor="text2"/>
          <w:sz w:val="24"/>
        </w:rPr>
        <w:t>Objective</w:t>
      </w:r>
      <w:r w:rsidRPr="00D27959">
        <w:rPr>
          <w:color w:val="44546A" w:themeColor="text2"/>
          <w:sz w:val="24"/>
        </w:rPr>
        <w:t>: Map existing systems and structures that can be utilized during 7-1-7 implementation to help develop a</w:t>
      </w:r>
      <w:r w:rsidR="009546F2">
        <w:rPr>
          <w:color w:val="44546A" w:themeColor="text2"/>
          <w:sz w:val="24"/>
        </w:rPr>
        <w:t xml:space="preserve"> 7-1-7 use </w:t>
      </w:r>
      <w:r w:rsidRPr="00D27959">
        <w:rPr>
          <w:color w:val="44546A" w:themeColor="text2"/>
          <w:sz w:val="24"/>
        </w:rPr>
        <w:t>plan</w:t>
      </w:r>
      <w:r w:rsidR="004D3E8F">
        <w:rPr>
          <w:color w:val="44546A" w:themeColor="text2"/>
          <w:sz w:val="24"/>
        </w:rPr>
        <w:t>.</w:t>
      </w:r>
    </w:p>
    <w:p w14:paraId="1ADCFB61" w14:textId="77777777" w:rsidR="00BE17DB" w:rsidRPr="00D27959" w:rsidRDefault="00BE17DB" w:rsidP="00BE17DB"/>
    <w:p w14:paraId="75298B85" w14:textId="11709794" w:rsidR="00BE17DB" w:rsidRDefault="00BE17DB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  <w:r w:rsidRPr="00BE17DB">
        <w:rPr>
          <w:rFonts w:ascii="Arial" w:eastAsia="PublicSans-Thin" w:hAnsi="Arial" w:cs="Arial"/>
          <w:sz w:val="20"/>
          <w:szCs w:val="20"/>
        </w:rPr>
        <w:t>List existing surveillance systems used to detect outbreaks or other public health events</w:t>
      </w:r>
      <w:r w:rsidR="004D3E8F">
        <w:rPr>
          <w:rFonts w:ascii="Arial" w:eastAsia="PublicSans-Thin" w:hAnsi="Arial" w:cs="Arial"/>
          <w:sz w:val="20"/>
          <w:szCs w:val="20"/>
        </w:rPr>
        <w:t>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609"/>
        <w:gridCol w:w="1351"/>
        <w:gridCol w:w="2790"/>
        <w:gridCol w:w="2340"/>
        <w:gridCol w:w="3775"/>
      </w:tblGrid>
      <w:tr w:rsidR="00BE17DB" w:rsidRPr="00BE17DB" w14:paraId="14AB0EE7" w14:textId="2029F5D7" w:rsidTr="00FB2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3873AA0" w14:textId="77777777" w:rsidR="00BE17DB" w:rsidRPr="00BE17DB" w:rsidRDefault="00BE17DB" w:rsidP="00FB2D59">
            <w:pPr>
              <w:suppressAutoHyphens/>
              <w:ind w:right="446"/>
              <w:rPr>
                <w:rFonts w:eastAsia="PublicSans-Thin" w:cs="Arial"/>
                <w:color w:val="FFFFFF"/>
                <w:sz w:val="20"/>
                <w:szCs w:val="20"/>
              </w:rPr>
            </w:pPr>
            <w:r w:rsidRPr="00BE17DB"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System name</w:t>
            </w:r>
          </w:p>
        </w:tc>
        <w:tc>
          <w:tcPr>
            <w:tcW w:w="2609" w:type="dxa"/>
            <w:vAlign w:val="center"/>
          </w:tcPr>
          <w:p w14:paraId="75E0BFE6" w14:textId="77777777" w:rsidR="00BE17DB" w:rsidRPr="00BE17DB" w:rsidRDefault="00BE17DB" w:rsidP="00FB2D59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 w:rsidRPr="00BE17DB"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System purpose/description</w:t>
            </w:r>
          </w:p>
        </w:tc>
        <w:tc>
          <w:tcPr>
            <w:tcW w:w="1351" w:type="dxa"/>
            <w:vAlign w:val="center"/>
          </w:tcPr>
          <w:p w14:paraId="4A2EC819" w14:textId="77777777" w:rsidR="00BE17DB" w:rsidRPr="00BE17DB" w:rsidRDefault="00BE17DB" w:rsidP="00FB2D59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 w:rsidRPr="00BE17DB"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System owner</w:t>
            </w:r>
          </w:p>
        </w:tc>
        <w:tc>
          <w:tcPr>
            <w:tcW w:w="2790" w:type="dxa"/>
            <w:vAlign w:val="center"/>
          </w:tcPr>
          <w:p w14:paraId="6A608A6B" w14:textId="37C84693" w:rsidR="00BE17DB" w:rsidRPr="00BE17DB" w:rsidRDefault="00BE17DB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</w:pPr>
            <w:r w:rsidRPr="00BE17DB"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Data collected</w:t>
            </w:r>
          </w:p>
        </w:tc>
        <w:tc>
          <w:tcPr>
            <w:tcW w:w="2340" w:type="dxa"/>
            <w:vAlign w:val="center"/>
          </w:tcPr>
          <w:p w14:paraId="04C90C6E" w14:textId="7CC4FD73" w:rsidR="00BE17DB" w:rsidRPr="00FB2D59" w:rsidRDefault="00BE17DB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B2D59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System limitations</w:t>
            </w:r>
          </w:p>
        </w:tc>
        <w:tc>
          <w:tcPr>
            <w:tcW w:w="3775" w:type="dxa"/>
            <w:vAlign w:val="center"/>
          </w:tcPr>
          <w:p w14:paraId="2FEE8AD7" w14:textId="2C3C1732" w:rsidR="00BE17DB" w:rsidRPr="00FB2D59" w:rsidRDefault="00BE17DB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B2D59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Relevance for 7-1-7</w:t>
            </w:r>
          </w:p>
        </w:tc>
      </w:tr>
      <w:tr w:rsidR="00BE17DB" w:rsidRPr="00BE17DB" w14:paraId="4B90B455" w14:textId="6D511A64" w:rsidTr="00FB2D59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1677A34" w14:textId="4E644D56" w:rsidR="00BE17DB" w:rsidRPr="00BE17DB" w:rsidRDefault="00BE17DB" w:rsidP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20"/>
              </w:rPr>
            </w:pPr>
            <w:r w:rsidRPr="00BE17DB">
              <w:rPr>
                <w:rFonts w:eastAsia="PublicSans-Thin" w:cs="Arial"/>
                <w:b/>
                <w:color w:val="618393"/>
                <w:sz w:val="20"/>
                <w:szCs w:val="18"/>
              </w:rPr>
              <w:t>DHIS-2</w:t>
            </w:r>
          </w:p>
        </w:tc>
        <w:tc>
          <w:tcPr>
            <w:tcW w:w="2609" w:type="dxa"/>
          </w:tcPr>
          <w:p w14:paraId="560AD701" w14:textId="539803B6" w:rsidR="00BE17DB" w:rsidRPr="00BE17DB" w:rsidRDefault="00BE17DB" w:rsidP="00FB2D59">
            <w:pPr>
              <w:tabs>
                <w:tab w:val="left" w:pos="450"/>
              </w:tabs>
              <w:spacing w:before="100" w:after="0" w:line="343" w:lineRule="auto"/>
              <w:ind w:left="45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proofErr w:type="spellStart"/>
            <w:r w:rsidRPr="00BE17DB">
              <w:rPr>
                <w:rFonts w:cs="Arial"/>
                <w:sz w:val="20"/>
                <w:szCs w:val="20"/>
              </w:rPr>
              <w:t>eIDSR</w:t>
            </w:r>
            <w:proofErr w:type="spellEnd"/>
          </w:p>
        </w:tc>
        <w:tc>
          <w:tcPr>
            <w:tcW w:w="1351" w:type="dxa"/>
          </w:tcPr>
          <w:p w14:paraId="2FA7D72E" w14:textId="091DCD97" w:rsidR="00BE17DB" w:rsidRPr="00BE17DB" w:rsidRDefault="00BE17DB" w:rsidP="00FB2D59">
            <w:pPr>
              <w:tabs>
                <w:tab w:val="left" w:pos="450"/>
              </w:tabs>
              <w:spacing w:after="0" w:line="343" w:lineRule="auto"/>
              <w:ind w:left="248" w:hanging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BE17DB">
              <w:rPr>
                <w:rFonts w:cs="Arial"/>
                <w:sz w:val="20"/>
                <w:szCs w:val="20"/>
              </w:rPr>
              <w:t>NPHI</w:t>
            </w:r>
          </w:p>
        </w:tc>
        <w:tc>
          <w:tcPr>
            <w:tcW w:w="2790" w:type="dxa"/>
          </w:tcPr>
          <w:p w14:paraId="73602C4E" w14:textId="52007DB9" w:rsidR="00BE17DB" w:rsidRPr="00BE17DB" w:rsidRDefault="00BE17DB" w:rsidP="00FB2D59">
            <w:pPr>
              <w:suppressAutoHyphens/>
              <w:spacing w:after="0"/>
              <w:ind w:left="1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BE17DB">
              <w:rPr>
                <w:rFonts w:cs="Arial"/>
                <w:sz w:val="20"/>
                <w:szCs w:val="20"/>
              </w:rPr>
              <w:t>Case-based data for human health</w:t>
            </w:r>
          </w:p>
        </w:tc>
        <w:tc>
          <w:tcPr>
            <w:tcW w:w="2340" w:type="dxa"/>
          </w:tcPr>
          <w:p w14:paraId="5B6E68AF" w14:textId="77E3F54D" w:rsidR="00BE17DB" w:rsidRPr="00BE17DB" w:rsidRDefault="00BE17DB" w:rsidP="00FB2D59">
            <w:pPr>
              <w:suppressAutoHyphens/>
              <w:spacing w:after="0"/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BE17DB">
              <w:rPr>
                <w:rFonts w:cs="Arial"/>
                <w:sz w:val="20"/>
                <w:szCs w:val="20"/>
              </w:rPr>
              <w:t>Internet-based, limited capacity at states</w:t>
            </w:r>
          </w:p>
        </w:tc>
        <w:tc>
          <w:tcPr>
            <w:tcW w:w="3775" w:type="dxa"/>
          </w:tcPr>
          <w:p w14:paraId="35B2F33E" w14:textId="7F4675AB" w:rsidR="00BE17DB" w:rsidRPr="00BE17DB" w:rsidRDefault="00BE17DB" w:rsidP="00FB2D59">
            <w:pPr>
              <w:suppressAutoHyphens/>
              <w:spacing w:after="0"/>
              <w:ind w:left="128" w:firstLin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BE17DB">
              <w:rPr>
                <w:rFonts w:cs="Arial"/>
                <w:sz w:val="20"/>
                <w:szCs w:val="20"/>
              </w:rPr>
              <w:t>A data source for indicator-based surveillance, can be used to determine date of detection for endemic diseases</w:t>
            </w:r>
          </w:p>
        </w:tc>
      </w:tr>
      <w:tr w:rsidR="00BE17DB" w:rsidRPr="00BE17DB" w14:paraId="50F90E67" w14:textId="2D2A5A0E" w:rsidTr="00FB2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962EE6F" w14:textId="4A649006" w:rsidR="00BE17DB" w:rsidRPr="00BE17DB" w:rsidRDefault="00BE17DB" w:rsidP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609" w:type="dxa"/>
          </w:tcPr>
          <w:p w14:paraId="3361CBBA" w14:textId="0E510ACB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9D16946" w14:textId="678D82B0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1C07FF2" w14:textId="57B69FB3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CD9E55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73FF527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BE17DB" w:rsidRPr="00BE17DB" w14:paraId="4BED30CD" w14:textId="3BAC9D94" w:rsidTr="00FB2D59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DAA54B1" w14:textId="0EF618F0" w:rsidR="00BE17DB" w:rsidRPr="00BE17DB" w:rsidRDefault="00BE17DB" w:rsidP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609" w:type="dxa"/>
          </w:tcPr>
          <w:p w14:paraId="0A8001E4" w14:textId="5617BBD3" w:rsidR="00BE17DB" w:rsidRPr="00BE17DB" w:rsidRDefault="00BE17DB" w:rsidP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BD53768" w14:textId="3ADB8F80" w:rsidR="00BE17DB" w:rsidRPr="00BE17DB" w:rsidRDefault="00BE17DB" w:rsidP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DBB77BB" w14:textId="14196D2C" w:rsidR="00BE17DB" w:rsidRPr="00BE17DB" w:rsidRDefault="00BE17DB" w:rsidP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8260A62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66946B8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BE17DB" w:rsidRPr="00BE17DB" w14:paraId="6C2FB40A" w14:textId="5FCAB0A5" w:rsidTr="00FB2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57609A7" w14:textId="1227721A" w:rsidR="00BE17DB" w:rsidRPr="00BE17DB" w:rsidRDefault="00BE17DB" w:rsidP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609" w:type="dxa"/>
          </w:tcPr>
          <w:p w14:paraId="7C5D3C0F" w14:textId="5F9AFBB1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FD5F6F9" w14:textId="141CFB1E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E707B1B" w14:textId="2E7DEDFA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DE7A5CB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AD0669D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</w:tbl>
    <w:p w14:paraId="67A4B29C" w14:textId="77777777" w:rsidR="00BE17DB" w:rsidRDefault="00BE17DB" w:rsidP="00BE17DB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</w:p>
    <w:p w14:paraId="6BA6590B" w14:textId="77777777" w:rsidR="004D3E8F" w:rsidRDefault="004D3E8F" w:rsidP="00BE17DB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</w:p>
    <w:p w14:paraId="553109BE" w14:textId="77777777" w:rsidR="004D3E8F" w:rsidRPr="00BE17DB" w:rsidRDefault="004D3E8F" w:rsidP="00BE17DB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</w:p>
    <w:p w14:paraId="6C2B0C4E" w14:textId="77777777" w:rsidR="004D3E8F" w:rsidRDefault="004D3E8F">
      <w:pPr>
        <w:rPr>
          <w:rFonts w:ascii="Arial" w:eastAsia="PublicSans-Thin" w:hAnsi="Arial" w:cs="Arial"/>
          <w:sz w:val="20"/>
          <w:szCs w:val="20"/>
        </w:rPr>
      </w:pPr>
      <w:r>
        <w:rPr>
          <w:rFonts w:ascii="Arial" w:eastAsia="PublicSans-Thin" w:hAnsi="Arial" w:cs="Arial"/>
          <w:sz w:val="20"/>
          <w:szCs w:val="20"/>
        </w:rPr>
        <w:br w:type="page"/>
      </w:r>
    </w:p>
    <w:p w14:paraId="55DA6DF8" w14:textId="442D1AF9" w:rsidR="00BE17DB" w:rsidRDefault="00BE17DB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  <w:r w:rsidRPr="00BE17DB">
        <w:rPr>
          <w:rFonts w:ascii="Arial" w:eastAsia="PublicSans-Thin" w:hAnsi="Arial" w:cs="Arial"/>
          <w:sz w:val="20"/>
          <w:szCs w:val="20"/>
        </w:rPr>
        <w:lastRenderedPageBreak/>
        <w:t>List existing platforms used to notify stakeholders after an event has been detected</w:t>
      </w:r>
      <w:r w:rsidR="004D3E8F">
        <w:rPr>
          <w:rFonts w:ascii="Arial" w:eastAsia="PublicSans-Thin" w:hAnsi="Arial" w:cs="Arial"/>
          <w:sz w:val="20"/>
          <w:szCs w:val="20"/>
        </w:rPr>
        <w:t>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2564"/>
        <w:gridCol w:w="1351"/>
        <w:gridCol w:w="2790"/>
        <w:gridCol w:w="2430"/>
        <w:gridCol w:w="3685"/>
      </w:tblGrid>
      <w:tr w:rsidR="00BE17DB" w:rsidRPr="00BE17DB" w14:paraId="2E6108A5" w14:textId="77777777" w:rsidTr="00FB2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Align w:val="center"/>
          </w:tcPr>
          <w:p w14:paraId="4DEFAF36" w14:textId="77777777" w:rsidR="00BE17DB" w:rsidRPr="00BE17DB" w:rsidRDefault="00BE17DB" w:rsidP="00FB2D59">
            <w:pPr>
              <w:suppressAutoHyphens/>
              <w:ind w:right="446"/>
              <w:rPr>
                <w:rFonts w:eastAsia="PublicSans-Thin" w:cs="Arial"/>
                <w:color w:val="FFFFFF"/>
                <w:sz w:val="20"/>
                <w:szCs w:val="20"/>
              </w:rPr>
            </w:pPr>
            <w:r w:rsidRPr="00BE17DB"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System name</w:t>
            </w:r>
          </w:p>
        </w:tc>
        <w:tc>
          <w:tcPr>
            <w:tcW w:w="2564" w:type="dxa"/>
            <w:vAlign w:val="center"/>
          </w:tcPr>
          <w:p w14:paraId="7F217997" w14:textId="77777777" w:rsidR="00BE17DB" w:rsidRPr="00BE17DB" w:rsidRDefault="00BE17DB" w:rsidP="00FB2D59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 w:rsidRPr="00BE17DB"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System purpose/description</w:t>
            </w:r>
          </w:p>
        </w:tc>
        <w:tc>
          <w:tcPr>
            <w:tcW w:w="1351" w:type="dxa"/>
            <w:vAlign w:val="center"/>
          </w:tcPr>
          <w:p w14:paraId="424280EE" w14:textId="77777777" w:rsidR="00BE17DB" w:rsidRPr="00BE17DB" w:rsidRDefault="00BE17DB" w:rsidP="00FB2D59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 w:rsidRPr="00BE17DB"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System owner</w:t>
            </w:r>
          </w:p>
        </w:tc>
        <w:tc>
          <w:tcPr>
            <w:tcW w:w="2790" w:type="dxa"/>
            <w:vAlign w:val="center"/>
          </w:tcPr>
          <w:p w14:paraId="4B88AC5B" w14:textId="33B46DFB" w:rsidR="00BE17DB" w:rsidRPr="00BE17DB" w:rsidRDefault="00FB2D59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Reporting frequency</w:t>
            </w:r>
          </w:p>
        </w:tc>
        <w:tc>
          <w:tcPr>
            <w:tcW w:w="2430" w:type="dxa"/>
            <w:vAlign w:val="center"/>
          </w:tcPr>
          <w:p w14:paraId="5548F29A" w14:textId="77777777" w:rsidR="00BE17DB" w:rsidRPr="00FB2D59" w:rsidRDefault="00BE17DB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B2D59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System limitations</w:t>
            </w:r>
          </w:p>
        </w:tc>
        <w:tc>
          <w:tcPr>
            <w:tcW w:w="3685" w:type="dxa"/>
            <w:vAlign w:val="center"/>
          </w:tcPr>
          <w:p w14:paraId="6A8FEC16" w14:textId="77777777" w:rsidR="00BE17DB" w:rsidRPr="00FB2D59" w:rsidRDefault="00BE17DB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B2D59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Relevance for 7-1-7</w:t>
            </w:r>
          </w:p>
        </w:tc>
      </w:tr>
      <w:tr w:rsidR="00FB2D59" w:rsidRPr="00BE17DB" w14:paraId="76CB550B" w14:textId="77777777" w:rsidTr="00FB2D59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5B95770F" w14:textId="271812E9" w:rsidR="00FB2D59" w:rsidRPr="00BE17DB" w:rsidRDefault="00FB2D59" w:rsidP="00FB2D59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20"/>
              </w:rPr>
            </w:pPr>
            <w:r>
              <w:rPr>
                <w:rFonts w:eastAsia="PublicSans-Thin" w:cs="Arial"/>
                <w:b/>
                <w:color w:val="618393"/>
                <w:sz w:val="20"/>
                <w:szCs w:val="18"/>
              </w:rPr>
              <w:t>MANVX</w:t>
            </w:r>
          </w:p>
        </w:tc>
        <w:tc>
          <w:tcPr>
            <w:tcW w:w="2564" w:type="dxa"/>
          </w:tcPr>
          <w:p w14:paraId="1005617B" w14:textId="53AAB48A" w:rsidR="00FB2D59" w:rsidRPr="00BE17DB" w:rsidRDefault="00FB2D59" w:rsidP="00FB2D59">
            <w:pPr>
              <w:tabs>
                <w:tab w:val="left" w:pos="450"/>
              </w:tabs>
              <w:spacing w:before="10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FB2D59">
              <w:rPr>
                <w:sz w:val="20"/>
                <w:szCs w:val="20"/>
              </w:rPr>
              <w:t xml:space="preserve">An </w:t>
            </w:r>
            <w:proofErr w:type="spellStart"/>
            <w:r w:rsidRPr="00FB2D59">
              <w:rPr>
                <w:sz w:val="20"/>
                <w:szCs w:val="20"/>
              </w:rPr>
              <w:t>sms</w:t>
            </w:r>
            <w:proofErr w:type="spellEnd"/>
            <w:r w:rsidRPr="00FB2D59">
              <w:rPr>
                <w:sz w:val="20"/>
                <w:szCs w:val="20"/>
              </w:rPr>
              <w:t>-based reporting platform for immediately notifiable diseases</w:t>
            </w:r>
          </w:p>
        </w:tc>
        <w:tc>
          <w:tcPr>
            <w:tcW w:w="1351" w:type="dxa"/>
          </w:tcPr>
          <w:p w14:paraId="397955CB" w14:textId="743022CF" w:rsidR="00FB2D59" w:rsidRPr="00BE17DB" w:rsidRDefault="00FB2D59" w:rsidP="00FB2D59">
            <w:pPr>
              <w:tabs>
                <w:tab w:val="left" w:pos="450"/>
              </w:tabs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FB2D59">
              <w:rPr>
                <w:sz w:val="20"/>
                <w:szCs w:val="20"/>
              </w:rPr>
              <w:t>NPHI</w:t>
            </w:r>
          </w:p>
        </w:tc>
        <w:tc>
          <w:tcPr>
            <w:tcW w:w="2790" w:type="dxa"/>
          </w:tcPr>
          <w:p w14:paraId="7EDD29BB" w14:textId="20334CD4" w:rsidR="00FB2D59" w:rsidRPr="00BE17DB" w:rsidRDefault="00FB2D59" w:rsidP="00FB2D59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FB2D59">
              <w:rPr>
                <w:sz w:val="20"/>
                <w:szCs w:val="20"/>
              </w:rPr>
              <w:t>Immediate</w:t>
            </w:r>
          </w:p>
        </w:tc>
        <w:tc>
          <w:tcPr>
            <w:tcW w:w="2430" w:type="dxa"/>
          </w:tcPr>
          <w:p w14:paraId="0596D4BC" w14:textId="743CC09C" w:rsidR="00FB2D59" w:rsidRPr="00FB2D59" w:rsidRDefault="00FB2D59" w:rsidP="00FB2D59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FB2D59">
              <w:rPr>
                <w:sz w:val="20"/>
                <w:szCs w:val="20"/>
              </w:rPr>
              <w:t>Poor network coverage in some districts</w:t>
            </w:r>
          </w:p>
        </w:tc>
        <w:tc>
          <w:tcPr>
            <w:tcW w:w="3685" w:type="dxa"/>
          </w:tcPr>
          <w:p w14:paraId="066BF60F" w14:textId="37E1E81C" w:rsidR="00FB2D59" w:rsidRPr="00FB2D59" w:rsidRDefault="00FB2D59" w:rsidP="00FB2D59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FB2D59">
              <w:rPr>
                <w:sz w:val="20"/>
                <w:szCs w:val="20"/>
              </w:rPr>
              <w:t>This will be an important data source for detection and notification metrics</w:t>
            </w:r>
          </w:p>
        </w:tc>
      </w:tr>
      <w:tr w:rsidR="00BE17DB" w:rsidRPr="00BE17DB" w14:paraId="317C34E5" w14:textId="77777777" w:rsidTr="00FB2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718A7EA7" w14:textId="77777777" w:rsidR="00BE17DB" w:rsidRPr="00BE17DB" w:rsidRDefault="00BE17DB" w:rsidP="0046486E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6929D004" w14:textId="77777777" w:rsidR="00BE17DB" w:rsidRPr="00BE17DB" w:rsidRDefault="00BE17DB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41E1355" w14:textId="77777777" w:rsidR="00BE17DB" w:rsidRPr="00BE17DB" w:rsidRDefault="00BE17DB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0D84A3F" w14:textId="77777777" w:rsidR="00BE17DB" w:rsidRPr="00BE17DB" w:rsidRDefault="00BE17DB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4A5065D" w14:textId="77777777" w:rsidR="00BE17DB" w:rsidRPr="00BE17DB" w:rsidRDefault="00BE17DB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9F1EF75" w14:textId="77777777" w:rsidR="00BE17DB" w:rsidRPr="00BE17DB" w:rsidRDefault="00BE17DB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BE17DB" w:rsidRPr="00BE17DB" w14:paraId="3F38A816" w14:textId="77777777" w:rsidTr="00FB2D59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0506036C" w14:textId="77777777" w:rsidR="00BE17DB" w:rsidRPr="00BE17DB" w:rsidRDefault="00BE17DB" w:rsidP="0046486E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52BDEB9F" w14:textId="77777777" w:rsidR="00BE17DB" w:rsidRPr="00BE17DB" w:rsidRDefault="00BE17DB" w:rsidP="0046486E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B05251A" w14:textId="77777777" w:rsidR="00BE17DB" w:rsidRPr="00BE17DB" w:rsidRDefault="00BE17DB" w:rsidP="0046486E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F6D3753" w14:textId="77777777" w:rsidR="00BE17DB" w:rsidRPr="00BE17DB" w:rsidRDefault="00BE17DB" w:rsidP="0046486E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BF06609" w14:textId="77777777" w:rsidR="00BE17DB" w:rsidRPr="00BE17DB" w:rsidRDefault="00BE17DB" w:rsidP="0046486E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873CE9" w14:textId="77777777" w:rsidR="00BE17DB" w:rsidRPr="00BE17DB" w:rsidRDefault="00BE17DB" w:rsidP="0046486E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BE17DB" w:rsidRPr="00BE17DB" w14:paraId="7474125A" w14:textId="77777777" w:rsidTr="00FB2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7B952DFA" w14:textId="77777777" w:rsidR="00BE17DB" w:rsidRPr="00BE17DB" w:rsidRDefault="00BE17DB" w:rsidP="0046486E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2511D5CB" w14:textId="77777777" w:rsidR="00BE17DB" w:rsidRPr="00BE17DB" w:rsidRDefault="00BE17DB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8439DE5" w14:textId="77777777" w:rsidR="00BE17DB" w:rsidRPr="00BE17DB" w:rsidRDefault="00BE17DB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50D292B" w14:textId="77777777" w:rsidR="00BE17DB" w:rsidRPr="00BE17DB" w:rsidRDefault="00BE17DB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4F11B55" w14:textId="77777777" w:rsidR="00BE17DB" w:rsidRPr="00BE17DB" w:rsidRDefault="00BE17DB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0B25503" w14:textId="77777777" w:rsidR="00BE17DB" w:rsidRPr="00BE17DB" w:rsidRDefault="00BE17DB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</w:tbl>
    <w:p w14:paraId="3C50DDB6" w14:textId="77777777" w:rsidR="00BE17DB" w:rsidRPr="00BE17DB" w:rsidRDefault="00BE17DB" w:rsidP="00FB2D59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</w:p>
    <w:p w14:paraId="498659B2" w14:textId="77777777" w:rsidR="008236AE" w:rsidRDefault="008236AE">
      <w:pPr>
        <w:rPr>
          <w:rFonts w:ascii="Arial" w:eastAsia="PublicSans-Thin" w:hAnsi="Arial" w:cs="Arial"/>
          <w:sz w:val="20"/>
          <w:szCs w:val="20"/>
        </w:rPr>
      </w:pPr>
      <w:r>
        <w:rPr>
          <w:rFonts w:ascii="Arial" w:eastAsia="PublicSans-Thin" w:hAnsi="Arial" w:cs="Arial"/>
          <w:sz w:val="20"/>
          <w:szCs w:val="20"/>
        </w:rPr>
        <w:br w:type="page"/>
      </w:r>
    </w:p>
    <w:p w14:paraId="37B9984A" w14:textId="278AF5CC" w:rsidR="00BE17DB" w:rsidRDefault="00BE17DB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  <w:r w:rsidRPr="00BE17DB">
        <w:rPr>
          <w:rFonts w:ascii="Arial" w:eastAsia="PublicSans-Thin" w:hAnsi="Arial" w:cs="Arial"/>
          <w:sz w:val="20"/>
          <w:szCs w:val="20"/>
        </w:rPr>
        <w:lastRenderedPageBreak/>
        <w:t>List existing electronic o</w:t>
      </w:r>
      <w:r w:rsidR="004D3E8F">
        <w:rPr>
          <w:rFonts w:ascii="Arial" w:eastAsia="PublicSans-Thin" w:hAnsi="Arial" w:cs="Arial"/>
          <w:sz w:val="20"/>
          <w:szCs w:val="20"/>
        </w:rPr>
        <w:t>r</w:t>
      </w:r>
      <w:r w:rsidRPr="00BE17DB">
        <w:rPr>
          <w:rFonts w:ascii="Arial" w:eastAsia="PublicSans-Thin" w:hAnsi="Arial" w:cs="Arial"/>
          <w:sz w:val="20"/>
          <w:szCs w:val="20"/>
        </w:rPr>
        <w:t xml:space="preserve"> paper-based platforms (systems, databases, reports, tools) that collect information on response actions</w:t>
      </w:r>
      <w:r w:rsidR="008236AE">
        <w:rPr>
          <w:rFonts w:ascii="Arial" w:eastAsia="PublicSans-Thin" w:hAnsi="Arial" w:cs="Arial"/>
          <w:sz w:val="20"/>
          <w:szCs w:val="20"/>
        </w:rPr>
        <w:t>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2564"/>
        <w:gridCol w:w="1351"/>
        <w:gridCol w:w="2790"/>
        <w:gridCol w:w="2430"/>
        <w:gridCol w:w="3685"/>
      </w:tblGrid>
      <w:tr w:rsidR="00FB2D59" w:rsidRPr="00BE17DB" w14:paraId="20BDD07D" w14:textId="77777777" w:rsidTr="00464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Align w:val="center"/>
          </w:tcPr>
          <w:p w14:paraId="512C1E08" w14:textId="77777777" w:rsidR="00FB2D59" w:rsidRPr="00BE17DB" w:rsidRDefault="00FB2D59" w:rsidP="0046486E">
            <w:pPr>
              <w:suppressAutoHyphens/>
              <w:ind w:right="446"/>
              <w:rPr>
                <w:rFonts w:eastAsia="PublicSans-Thin" w:cs="Arial"/>
                <w:color w:val="FFFFFF"/>
                <w:sz w:val="20"/>
                <w:szCs w:val="20"/>
              </w:rPr>
            </w:pPr>
            <w:r w:rsidRPr="00BE17DB"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System name</w:t>
            </w:r>
          </w:p>
        </w:tc>
        <w:tc>
          <w:tcPr>
            <w:tcW w:w="2564" w:type="dxa"/>
            <w:vAlign w:val="center"/>
          </w:tcPr>
          <w:p w14:paraId="2488FF09" w14:textId="77777777" w:rsidR="00FB2D59" w:rsidRPr="00BE17DB" w:rsidRDefault="00FB2D59" w:rsidP="0046486E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 w:rsidRPr="00BE17DB"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System purpose/description</w:t>
            </w:r>
          </w:p>
        </w:tc>
        <w:tc>
          <w:tcPr>
            <w:tcW w:w="1351" w:type="dxa"/>
            <w:vAlign w:val="center"/>
          </w:tcPr>
          <w:p w14:paraId="36ACC5DA" w14:textId="77777777" w:rsidR="00FB2D59" w:rsidRPr="00BE17DB" w:rsidRDefault="00FB2D59" w:rsidP="0046486E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 w:rsidRPr="00BE17DB"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System owner</w:t>
            </w:r>
          </w:p>
        </w:tc>
        <w:tc>
          <w:tcPr>
            <w:tcW w:w="2790" w:type="dxa"/>
            <w:vAlign w:val="center"/>
          </w:tcPr>
          <w:p w14:paraId="1D2EFDE9" w14:textId="78B82D70" w:rsidR="00FB2D59" w:rsidRPr="00BE17DB" w:rsidRDefault="00FB2D59" w:rsidP="00464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Relevant data collected</w:t>
            </w:r>
          </w:p>
        </w:tc>
        <w:tc>
          <w:tcPr>
            <w:tcW w:w="2430" w:type="dxa"/>
            <w:vAlign w:val="center"/>
          </w:tcPr>
          <w:p w14:paraId="2ECF9296" w14:textId="77777777" w:rsidR="00FB2D59" w:rsidRPr="00FB2D59" w:rsidRDefault="00FB2D59" w:rsidP="00464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B2D59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System limitations</w:t>
            </w:r>
          </w:p>
        </w:tc>
        <w:tc>
          <w:tcPr>
            <w:tcW w:w="3685" w:type="dxa"/>
            <w:vAlign w:val="center"/>
          </w:tcPr>
          <w:p w14:paraId="6C374E25" w14:textId="77777777" w:rsidR="00FB2D59" w:rsidRPr="00FB2D59" w:rsidRDefault="00FB2D59" w:rsidP="00464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B2D59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Relevance for 7-1-7</w:t>
            </w:r>
          </w:p>
        </w:tc>
      </w:tr>
      <w:tr w:rsidR="00FB2D59" w:rsidRPr="00BE17DB" w14:paraId="3C9FEB8D" w14:textId="77777777" w:rsidTr="0046486E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2CF4063B" w14:textId="47102B9D" w:rsidR="00FB2D59" w:rsidRPr="00BE17DB" w:rsidRDefault="00FB2D59" w:rsidP="00FB2D59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20"/>
              </w:rPr>
            </w:pPr>
            <w:r>
              <w:rPr>
                <w:rFonts w:eastAsia="PublicSans-Thin" w:cs="Arial"/>
                <w:b/>
                <w:color w:val="618393"/>
                <w:sz w:val="20"/>
                <w:szCs w:val="18"/>
              </w:rPr>
              <w:t>RRT Reports</w:t>
            </w:r>
          </w:p>
        </w:tc>
        <w:tc>
          <w:tcPr>
            <w:tcW w:w="2564" w:type="dxa"/>
          </w:tcPr>
          <w:p w14:paraId="289FCF77" w14:textId="60F94A8A" w:rsidR="00FB2D59" w:rsidRPr="00BE17DB" w:rsidRDefault="00FB2D59" w:rsidP="00FB2D59">
            <w:pPr>
              <w:tabs>
                <w:tab w:val="left" w:pos="450"/>
              </w:tabs>
              <w:spacing w:before="100" w:after="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FB2D59">
              <w:rPr>
                <w:rFonts w:cs="Arial"/>
                <w:sz w:val="20"/>
                <w:szCs w:val="20"/>
              </w:rPr>
              <w:t>Submitted by Rapid Response Teams after their deployment to investigate an event</w:t>
            </w:r>
          </w:p>
        </w:tc>
        <w:tc>
          <w:tcPr>
            <w:tcW w:w="1351" w:type="dxa"/>
          </w:tcPr>
          <w:p w14:paraId="15E6CD64" w14:textId="5648A14F" w:rsidR="00FB2D59" w:rsidRPr="00BE17DB" w:rsidRDefault="00FB2D59" w:rsidP="00FB2D59">
            <w:pPr>
              <w:tabs>
                <w:tab w:val="left" w:pos="450"/>
              </w:tabs>
              <w:spacing w:after="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FB2D59">
              <w:rPr>
                <w:rFonts w:cs="Arial"/>
                <w:sz w:val="20"/>
                <w:szCs w:val="20"/>
              </w:rPr>
              <w:t>NPHI, Regions</w:t>
            </w:r>
          </w:p>
        </w:tc>
        <w:tc>
          <w:tcPr>
            <w:tcW w:w="2790" w:type="dxa"/>
          </w:tcPr>
          <w:p w14:paraId="526241E7" w14:textId="1AFFEE97" w:rsidR="00FB2D59" w:rsidRPr="00BE17DB" w:rsidRDefault="00FB2D59" w:rsidP="00FB2D59">
            <w:pPr>
              <w:suppressAutoHyphens/>
              <w:spacing w:after="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FB2D59">
              <w:rPr>
                <w:rFonts w:cs="Arial"/>
                <w:sz w:val="20"/>
                <w:szCs w:val="20"/>
              </w:rPr>
              <w:t>Dates of emergence detection, and notification</w:t>
            </w:r>
          </w:p>
        </w:tc>
        <w:tc>
          <w:tcPr>
            <w:tcW w:w="2430" w:type="dxa"/>
          </w:tcPr>
          <w:p w14:paraId="1E872D30" w14:textId="6FF1AF50" w:rsidR="00FB2D59" w:rsidRPr="00FB2D59" w:rsidRDefault="00FB2D59" w:rsidP="00FB2D59">
            <w:pPr>
              <w:suppressAutoHyphens/>
              <w:spacing w:after="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FB2D59">
              <w:rPr>
                <w:rFonts w:cs="Arial"/>
                <w:sz w:val="20"/>
                <w:szCs w:val="20"/>
              </w:rPr>
              <w:t>RRTs are deployed by states or national level so quality varies; no systematic archiving of reports</w:t>
            </w:r>
          </w:p>
        </w:tc>
        <w:tc>
          <w:tcPr>
            <w:tcW w:w="3685" w:type="dxa"/>
          </w:tcPr>
          <w:p w14:paraId="42DD3DFD" w14:textId="091F1B60" w:rsidR="00FB2D59" w:rsidRPr="00FB2D59" w:rsidRDefault="00FB2D59" w:rsidP="00FB2D59">
            <w:pPr>
              <w:suppressAutoHyphens/>
              <w:spacing w:after="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FB2D59">
              <w:rPr>
                <w:rFonts w:cs="Arial"/>
                <w:sz w:val="20"/>
                <w:szCs w:val="20"/>
              </w:rPr>
              <w:t>The RRT reports provide a repository for the dates for the emergence, notification, and some response actions</w:t>
            </w:r>
          </w:p>
        </w:tc>
      </w:tr>
      <w:tr w:rsidR="00FB2D59" w:rsidRPr="00BE17DB" w14:paraId="0232527E" w14:textId="77777777" w:rsidTr="004648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5E1C557D" w14:textId="77777777" w:rsidR="00FB2D59" w:rsidRPr="00BE17DB" w:rsidRDefault="00FB2D59" w:rsidP="0046486E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00089161" w14:textId="77777777" w:rsidR="00FB2D59" w:rsidRPr="00BE17DB" w:rsidRDefault="00FB2D59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3BDD81B" w14:textId="77777777" w:rsidR="00FB2D59" w:rsidRPr="00BE17DB" w:rsidRDefault="00FB2D59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518618D" w14:textId="77777777" w:rsidR="00FB2D59" w:rsidRPr="00BE17DB" w:rsidRDefault="00FB2D59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36301E4" w14:textId="77777777" w:rsidR="00FB2D59" w:rsidRPr="00BE17DB" w:rsidRDefault="00FB2D59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84C4CFC" w14:textId="77777777" w:rsidR="00FB2D59" w:rsidRPr="00BE17DB" w:rsidRDefault="00FB2D59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FB2D59" w:rsidRPr="00BE17DB" w14:paraId="40A9FF0C" w14:textId="77777777" w:rsidTr="0046486E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5F935150" w14:textId="77777777" w:rsidR="00FB2D59" w:rsidRPr="00BE17DB" w:rsidRDefault="00FB2D59" w:rsidP="0046486E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31A343FB" w14:textId="77777777" w:rsidR="00FB2D59" w:rsidRPr="00BE17DB" w:rsidRDefault="00FB2D59" w:rsidP="0046486E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F73BD76" w14:textId="77777777" w:rsidR="00FB2D59" w:rsidRPr="00BE17DB" w:rsidRDefault="00FB2D59" w:rsidP="0046486E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6384A6E" w14:textId="77777777" w:rsidR="00FB2D59" w:rsidRPr="00BE17DB" w:rsidRDefault="00FB2D59" w:rsidP="0046486E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88C53BF" w14:textId="77777777" w:rsidR="00FB2D59" w:rsidRPr="00BE17DB" w:rsidRDefault="00FB2D59" w:rsidP="0046486E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A75B4E7" w14:textId="77777777" w:rsidR="00FB2D59" w:rsidRPr="00BE17DB" w:rsidRDefault="00FB2D59" w:rsidP="0046486E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FB2D59" w:rsidRPr="00BE17DB" w14:paraId="1F8A18F9" w14:textId="77777777" w:rsidTr="004648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54AA563C" w14:textId="77777777" w:rsidR="00FB2D59" w:rsidRPr="00BE17DB" w:rsidRDefault="00FB2D59" w:rsidP="0046486E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25BB24B3" w14:textId="77777777" w:rsidR="00FB2D59" w:rsidRPr="00BE17DB" w:rsidRDefault="00FB2D59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77BA5E5" w14:textId="77777777" w:rsidR="00FB2D59" w:rsidRPr="00BE17DB" w:rsidRDefault="00FB2D59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D9804E0" w14:textId="77777777" w:rsidR="00FB2D59" w:rsidRPr="00BE17DB" w:rsidRDefault="00FB2D59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BFFF88A" w14:textId="77777777" w:rsidR="00FB2D59" w:rsidRPr="00BE17DB" w:rsidRDefault="00FB2D59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5EEA704" w14:textId="77777777" w:rsidR="00FB2D59" w:rsidRPr="00BE17DB" w:rsidRDefault="00FB2D59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</w:tbl>
    <w:p w14:paraId="786B8DCE" w14:textId="77777777" w:rsidR="00FB2D59" w:rsidRPr="00BE17DB" w:rsidRDefault="00FB2D59" w:rsidP="00FB2D59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</w:p>
    <w:p w14:paraId="370A619E" w14:textId="77777777" w:rsidR="008236AE" w:rsidRDefault="008236AE">
      <w:pPr>
        <w:rPr>
          <w:rFonts w:ascii="Arial" w:eastAsia="PublicSans-Thin" w:hAnsi="Arial" w:cs="Arial"/>
          <w:sz w:val="20"/>
          <w:szCs w:val="20"/>
        </w:rPr>
      </w:pPr>
      <w:r>
        <w:rPr>
          <w:rFonts w:ascii="Arial" w:eastAsia="PublicSans-Thin" w:hAnsi="Arial" w:cs="Arial"/>
          <w:sz w:val="20"/>
          <w:szCs w:val="20"/>
        </w:rPr>
        <w:br w:type="page"/>
      </w:r>
    </w:p>
    <w:p w14:paraId="66141683" w14:textId="06D1BB48" w:rsidR="00BE17DB" w:rsidRDefault="00BE17DB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  <w:r w:rsidRPr="00BE17DB">
        <w:rPr>
          <w:rFonts w:ascii="Arial" w:eastAsia="PublicSans-Thin" w:hAnsi="Arial" w:cs="Arial"/>
          <w:sz w:val="20"/>
          <w:szCs w:val="20"/>
        </w:rPr>
        <w:lastRenderedPageBreak/>
        <w:t>List existing meetings that convene response stakeholders</w:t>
      </w:r>
      <w:r w:rsidR="008236AE">
        <w:rPr>
          <w:rFonts w:ascii="Arial" w:eastAsia="PublicSans-Thin" w:hAnsi="Arial" w:cs="Arial"/>
          <w:sz w:val="20"/>
          <w:szCs w:val="20"/>
        </w:rPr>
        <w:t>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2520"/>
        <w:gridCol w:w="1530"/>
        <w:gridCol w:w="2070"/>
        <w:gridCol w:w="2160"/>
        <w:gridCol w:w="3145"/>
      </w:tblGrid>
      <w:tr w:rsidR="004D3E8F" w:rsidRPr="00BE17DB" w14:paraId="5D0EF18B" w14:textId="77777777" w:rsidTr="004D3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D312CAB" w14:textId="77777777" w:rsidR="004D3E8F" w:rsidRPr="00BE17DB" w:rsidRDefault="004D3E8F" w:rsidP="0046486E">
            <w:pPr>
              <w:suppressAutoHyphens/>
              <w:ind w:right="446"/>
              <w:rPr>
                <w:rFonts w:eastAsia="PublicSans-Thin" w:cs="Arial"/>
                <w:color w:val="FFFFFF"/>
                <w:sz w:val="20"/>
                <w:szCs w:val="20"/>
              </w:rPr>
            </w:pPr>
            <w:r w:rsidRPr="00BE17DB"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System name</w:t>
            </w:r>
          </w:p>
        </w:tc>
        <w:tc>
          <w:tcPr>
            <w:tcW w:w="1440" w:type="dxa"/>
            <w:vAlign w:val="center"/>
          </w:tcPr>
          <w:p w14:paraId="128B7BBC" w14:textId="507C74CC" w:rsidR="004D3E8F" w:rsidRPr="00BE17DB" w:rsidRDefault="004D3E8F" w:rsidP="0046486E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Organizer</w:t>
            </w:r>
          </w:p>
        </w:tc>
        <w:tc>
          <w:tcPr>
            <w:tcW w:w="2520" w:type="dxa"/>
            <w:vAlign w:val="center"/>
          </w:tcPr>
          <w:p w14:paraId="0C168616" w14:textId="680725A5" w:rsidR="004D3E8F" w:rsidRPr="00BE17DB" w:rsidRDefault="004D3E8F" w:rsidP="0046486E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Purpose</w:t>
            </w:r>
          </w:p>
        </w:tc>
        <w:tc>
          <w:tcPr>
            <w:tcW w:w="1530" w:type="dxa"/>
            <w:vAlign w:val="center"/>
          </w:tcPr>
          <w:p w14:paraId="5722A29A" w14:textId="324F8629" w:rsidR="004D3E8F" w:rsidRPr="00BE17DB" w:rsidRDefault="004D3E8F" w:rsidP="00464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Frequency</w:t>
            </w:r>
          </w:p>
        </w:tc>
        <w:tc>
          <w:tcPr>
            <w:tcW w:w="2070" w:type="dxa"/>
            <w:vAlign w:val="center"/>
          </w:tcPr>
          <w:p w14:paraId="66C4D904" w14:textId="2A2FFEE1" w:rsidR="004D3E8F" w:rsidRPr="00FB2D59" w:rsidRDefault="004D3E8F" w:rsidP="00464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Attendees</w:t>
            </w:r>
          </w:p>
        </w:tc>
        <w:tc>
          <w:tcPr>
            <w:tcW w:w="2160" w:type="dxa"/>
            <w:vAlign w:val="center"/>
          </w:tcPr>
          <w:p w14:paraId="5969C29D" w14:textId="1B4A55B5" w:rsidR="004D3E8F" w:rsidRPr="00FB2D59" w:rsidRDefault="004D3E8F" w:rsidP="004D3E8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Meeting outputs</w:t>
            </w:r>
          </w:p>
        </w:tc>
        <w:tc>
          <w:tcPr>
            <w:tcW w:w="3145" w:type="dxa"/>
            <w:vAlign w:val="center"/>
          </w:tcPr>
          <w:p w14:paraId="28C65DF3" w14:textId="63EEC0DD" w:rsidR="004D3E8F" w:rsidRPr="00FB2D59" w:rsidRDefault="004D3E8F" w:rsidP="00464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B2D59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Relevance for 7-1-7</w:t>
            </w:r>
          </w:p>
        </w:tc>
      </w:tr>
      <w:tr w:rsidR="004D3E8F" w:rsidRPr="00BE17DB" w14:paraId="17AFEF2B" w14:textId="77777777" w:rsidTr="004D3E8F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155392A" w14:textId="0401FFE2" w:rsidR="004D3E8F" w:rsidRPr="00BE17DB" w:rsidRDefault="004D3E8F" w:rsidP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20"/>
              </w:rPr>
            </w:pPr>
            <w:r>
              <w:rPr>
                <w:rFonts w:eastAsia="PublicSans-Thin" w:cs="Arial"/>
                <w:b/>
                <w:color w:val="618393"/>
                <w:sz w:val="20"/>
                <w:szCs w:val="18"/>
              </w:rPr>
              <w:t>PHEOC Weekly Meeting</w:t>
            </w:r>
          </w:p>
        </w:tc>
        <w:tc>
          <w:tcPr>
            <w:tcW w:w="1440" w:type="dxa"/>
          </w:tcPr>
          <w:p w14:paraId="5D7EC7AA" w14:textId="7822670D" w:rsidR="004D3E8F" w:rsidRPr="00BE17DB" w:rsidRDefault="004D3E8F" w:rsidP="004D3E8F">
            <w:pPr>
              <w:tabs>
                <w:tab w:val="left" w:pos="450"/>
              </w:tabs>
              <w:spacing w:before="10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FB2D59">
              <w:rPr>
                <w:rFonts w:cs="Arial"/>
                <w:sz w:val="20"/>
                <w:szCs w:val="20"/>
              </w:rPr>
              <w:t>NPHI</w:t>
            </w:r>
          </w:p>
        </w:tc>
        <w:tc>
          <w:tcPr>
            <w:tcW w:w="2520" w:type="dxa"/>
          </w:tcPr>
          <w:p w14:paraId="63BEA291" w14:textId="3B360C39" w:rsidR="004D3E8F" w:rsidRPr="00BE17DB" w:rsidRDefault="004D3E8F" w:rsidP="004D3E8F">
            <w:pPr>
              <w:tabs>
                <w:tab w:val="left" w:pos="450"/>
              </w:tabs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FB2D59">
              <w:rPr>
                <w:rFonts w:cs="Arial"/>
                <w:sz w:val="20"/>
                <w:szCs w:val="20"/>
              </w:rPr>
              <w:t>To review the public health events threat and track previous response actions</w:t>
            </w:r>
          </w:p>
        </w:tc>
        <w:tc>
          <w:tcPr>
            <w:tcW w:w="1530" w:type="dxa"/>
          </w:tcPr>
          <w:p w14:paraId="236F7E67" w14:textId="7552C051" w:rsidR="004D3E8F" w:rsidRPr="00BE17DB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FB2D59">
              <w:rPr>
                <w:rFonts w:cs="Arial"/>
                <w:sz w:val="20"/>
                <w:szCs w:val="20"/>
              </w:rPr>
              <w:t>Weekly</w:t>
            </w:r>
          </w:p>
        </w:tc>
        <w:tc>
          <w:tcPr>
            <w:tcW w:w="2070" w:type="dxa"/>
          </w:tcPr>
          <w:p w14:paraId="0750F436" w14:textId="20E16F50" w:rsidR="004D3E8F" w:rsidRPr="00FB2D59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FB2D59">
              <w:rPr>
                <w:rFonts w:cs="Arial"/>
                <w:sz w:val="20"/>
                <w:szCs w:val="20"/>
              </w:rPr>
              <w:t>Senior management of NPHI, One Health representatives</w:t>
            </w:r>
          </w:p>
        </w:tc>
        <w:tc>
          <w:tcPr>
            <w:tcW w:w="2160" w:type="dxa"/>
          </w:tcPr>
          <w:p w14:paraId="6527A6B1" w14:textId="7CD000D5" w:rsidR="004D3E8F" w:rsidRPr="00FB2D59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2D59">
              <w:rPr>
                <w:rFonts w:cs="Arial"/>
                <w:sz w:val="20"/>
                <w:szCs w:val="20"/>
              </w:rPr>
              <w:t>Weekly Response Bulletin</w:t>
            </w:r>
          </w:p>
        </w:tc>
        <w:tc>
          <w:tcPr>
            <w:tcW w:w="3145" w:type="dxa"/>
          </w:tcPr>
          <w:p w14:paraId="47B57756" w14:textId="36025527" w:rsidR="004D3E8F" w:rsidRPr="00FB2D59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4D3E8F">
              <w:rPr>
                <w:rFonts w:eastAsia="PublicSans-Thin" w:cs="Arial"/>
                <w:sz w:val="20"/>
                <w:szCs w:val="20"/>
              </w:rPr>
              <w:t>This may serve as an excellent platform for real-time review of 7-1-7 performance</w:t>
            </w:r>
          </w:p>
        </w:tc>
      </w:tr>
      <w:tr w:rsidR="004D3E8F" w:rsidRPr="00BE17DB" w14:paraId="1C24A048" w14:textId="77777777" w:rsidTr="004D3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376FEB1" w14:textId="77777777" w:rsidR="004D3E8F" w:rsidRPr="00BE17DB" w:rsidRDefault="004D3E8F" w:rsidP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17159D60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4333E2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2A2DEF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130F294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CAE487B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5DD6FFEA" w14:textId="3D32B09D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4D3E8F" w:rsidRPr="00BE17DB" w14:paraId="3F45F24A" w14:textId="77777777" w:rsidTr="004D3E8F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425AFB1" w14:textId="77777777" w:rsidR="004D3E8F" w:rsidRPr="00BE17DB" w:rsidRDefault="004D3E8F" w:rsidP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74D1E25A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2E59AB8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6D60A2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820EDE2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4B918FF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0252D870" w14:textId="251F8189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4D3E8F" w:rsidRPr="00BE17DB" w14:paraId="74C15B6B" w14:textId="77777777" w:rsidTr="004D3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96CE429" w14:textId="77777777" w:rsidR="004D3E8F" w:rsidRPr="00BE17DB" w:rsidRDefault="004D3E8F" w:rsidP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617A0396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E873BA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0AC5F12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FC7E75E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2D03C40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7303D2F8" w14:textId="0C00B945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</w:tbl>
    <w:p w14:paraId="0D115687" w14:textId="77777777" w:rsidR="00FB2D59" w:rsidRPr="00BE17DB" w:rsidRDefault="00FB2D59" w:rsidP="00FB2D59">
      <w:pPr>
        <w:widowControl w:val="0"/>
        <w:suppressAutoHyphens/>
        <w:autoSpaceDE w:val="0"/>
        <w:autoSpaceDN w:val="0"/>
        <w:spacing w:after="360" w:line="240" w:lineRule="auto"/>
        <w:ind w:left="648"/>
        <w:rPr>
          <w:rFonts w:ascii="Arial" w:eastAsia="PublicSans-Thin" w:hAnsi="Arial" w:cs="Arial"/>
          <w:sz w:val="20"/>
          <w:szCs w:val="20"/>
        </w:rPr>
      </w:pPr>
    </w:p>
    <w:p w14:paraId="087081B8" w14:textId="77777777" w:rsidR="008236AE" w:rsidRDefault="008236AE">
      <w:pPr>
        <w:rPr>
          <w:rFonts w:ascii="Arial" w:eastAsia="PublicSans-Thin" w:hAnsi="Arial" w:cs="Arial"/>
          <w:sz w:val="20"/>
          <w:szCs w:val="20"/>
        </w:rPr>
      </w:pPr>
      <w:r>
        <w:rPr>
          <w:rFonts w:ascii="Arial" w:eastAsia="PublicSans-Thin" w:hAnsi="Arial" w:cs="Arial"/>
          <w:sz w:val="20"/>
          <w:szCs w:val="20"/>
        </w:rPr>
        <w:br w:type="page"/>
      </w:r>
    </w:p>
    <w:p w14:paraId="2BB0924E" w14:textId="4AF3DCF5" w:rsidR="00BE17DB" w:rsidRDefault="00BE17DB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  <w:r w:rsidRPr="00BE17DB">
        <w:rPr>
          <w:rFonts w:ascii="Arial" w:eastAsia="PublicSans-Thin" w:hAnsi="Arial" w:cs="Arial"/>
          <w:sz w:val="20"/>
          <w:szCs w:val="20"/>
        </w:rPr>
        <w:lastRenderedPageBreak/>
        <w:t>List existing meetings or other platforms for national planning</w:t>
      </w:r>
      <w:r w:rsidR="008236AE">
        <w:rPr>
          <w:rFonts w:ascii="Arial" w:eastAsia="PublicSans-Thin" w:hAnsi="Arial" w:cs="Arial"/>
          <w:sz w:val="20"/>
          <w:szCs w:val="20"/>
        </w:rPr>
        <w:t>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440"/>
        <w:gridCol w:w="1980"/>
        <w:gridCol w:w="1530"/>
        <w:gridCol w:w="2430"/>
        <w:gridCol w:w="1890"/>
        <w:gridCol w:w="3505"/>
      </w:tblGrid>
      <w:tr w:rsidR="004D3E8F" w:rsidRPr="00BE17DB" w14:paraId="09D31260" w14:textId="77777777" w:rsidTr="004D3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3F47CF63" w14:textId="39D12B93" w:rsidR="004D3E8F" w:rsidRPr="00BE17DB" w:rsidRDefault="004D3E8F" w:rsidP="0046486E">
            <w:pPr>
              <w:suppressAutoHyphens/>
              <w:ind w:right="446"/>
              <w:rPr>
                <w:rFonts w:eastAsia="PublicSans-Thin" w:cs="Arial"/>
                <w:color w:val="FFFFFF"/>
                <w:sz w:val="20"/>
                <w:szCs w:val="20"/>
              </w:rPr>
            </w:pPr>
            <w:r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Meeting</w:t>
            </w:r>
            <w:r w:rsidRPr="00BE17DB"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 xml:space="preserve"> name</w:t>
            </w:r>
          </w:p>
        </w:tc>
        <w:tc>
          <w:tcPr>
            <w:tcW w:w="1440" w:type="dxa"/>
            <w:vAlign w:val="center"/>
          </w:tcPr>
          <w:p w14:paraId="40EBEF18" w14:textId="3DBA99FB" w:rsidR="004D3E8F" w:rsidRPr="00BE17DB" w:rsidRDefault="004D3E8F" w:rsidP="0046486E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Organizer</w:t>
            </w:r>
          </w:p>
        </w:tc>
        <w:tc>
          <w:tcPr>
            <w:tcW w:w="1980" w:type="dxa"/>
            <w:vAlign w:val="center"/>
          </w:tcPr>
          <w:p w14:paraId="3640354D" w14:textId="64F83970" w:rsidR="004D3E8F" w:rsidRPr="00BE17DB" w:rsidRDefault="004D3E8F" w:rsidP="0046486E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Purpose</w:t>
            </w:r>
          </w:p>
        </w:tc>
        <w:tc>
          <w:tcPr>
            <w:tcW w:w="1530" w:type="dxa"/>
            <w:vAlign w:val="center"/>
          </w:tcPr>
          <w:p w14:paraId="58498CAF" w14:textId="0C48F13C" w:rsidR="004D3E8F" w:rsidRPr="00BE17DB" w:rsidRDefault="004D3E8F" w:rsidP="00464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  <w:t>Frequency (list month for annual meetings)</w:t>
            </w:r>
          </w:p>
        </w:tc>
        <w:tc>
          <w:tcPr>
            <w:tcW w:w="2430" w:type="dxa"/>
            <w:vAlign w:val="center"/>
          </w:tcPr>
          <w:p w14:paraId="18A6FAE1" w14:textId="1036EBE5" w:rsidR="004D3E8F" w:rsidRPr="00FB2D59" w:rsidRDefault="004D3E8F" w:rsidP="00464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Attendees</w:t>
            </w:r>
          </w:p>
        </w:tc>
        <w:tc>
          <w:tcPr>
            <w:tcW w:w="1890" w:type="dxa"/>
            <w:vAlign w:val="center"/>
          </w:tcPr>
          <w:p w14:paraId="45D66B61" w14:textId="138382DA" w:rsidR="004D3E8F" w:rsidRPr="00FB2D59" w:rsidRDefault="004D3E8F" w:rsidP="004D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Meeting outputs</w:t>
            </w:r>
          </w:p>
        </w:tc>
        <w:tc>
          <w:tcPr>
            <w:tcW w:w="3505" w:type="dxa"/>
            <w:vAlign w:val="center"/>
          </w:tcPr>
          <w:p w14:paraId="58F35364" w14:textId="032BE3FF" w:rsidR="004D3E8F" w:rsidRPr="00FB2D59" w:rsidRDefault="004D3E8F" w:rsidP="00464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B2D59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Relevance for 7-1-7</w:t>
            </w:r>
          </w:p>
        </w:tc>
      </w:tr>
      <w:tr w:rsidR="004D3E8F" w:rsidRPr="00BE17DB" w14:paraId="2FCF4F45" w14:textId="77777777" w:rsidTr="004D3E8F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174A7B3" w14:textId="249ED95B" w:rsidR="004D3E8F" w:rsidRPr="00BE17DB" w:rsidRDefault="004D3E8F" w:rsidP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20"/>
              </w:rPr>
            </w:pPr>
            <w:r>
              <w:rPr>
                <w:rFonts w:eastAsia="PublicSans-Thin" w:cs="Arial"/>
                <w:b/>
                <w:color w:val="618393"/>
                <w:sz w:val="20"/>
                <w:szCs w:val="18"/>
              </w:rPr>
              <w:t>IHR TWG</w:t>
            </w:r>
          </w:p>
        </w:tc>
        <w:tc>
          <w:tcPr>
            <w:tcW w:w="1440" w:type="dxa"/>
          </w:tcPr>
          <w:p w14:paraId="735221B1" w14:textId="751C585B" w:rsidR="004D3E8F" w:rsidRPr="00BE17DB" w:rsidRDefault="004D3E8F" w:rsidP="004D3E8F">
            <w:pPr>
              <w:tabs>
                <w:tab w:val="left" w:pos="450"/>
              </w:tabs>
              <w:spacing w:before="10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4D3E8F">
              <w:rPr>
                <w:rFonts w:cs="Arial"/>
                <w:sz w:val="20"/>
                <w:szCs w:val="20"/>
              </w:rPr>
              <w:t>Office of the Vice President</w:t>
            </w:r>
          </w:p>
        </w:tc>
        <w:tc>
          <w:tcPr>
            <w:tcW w:w="1980" w:type="dxa"/>
          </w:tcPr>
          <w:p w14:paraId="30E36ED3" w14:textId="6FFB6D69" w:rsidR="004D3E8F" w:rsidRPr="00BE17DB" w:rsidRDefault="004D3E8F" w:rsidP="004D3E8F">
            <w:pPr>
              <w:tabs>
                <w:tab w:val="left" w:pos="450"/>
              </w:tabs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4D3E8F">
              <w:rPr>
                <w:rFonts w:cs="Arial"/>
                <w:sz w:val="20"/>
                <w:szCs w:val="20"/>
              </w:rPr>
              <w:t>Review of the IHR/NAPHS national implementation progress</w:t>
            </w:r>
          </w:p>
        </w:tc>
        <w:tc>
          <w:tcPr>
            <w:tcW w:w="1530" w:type="dxa"/>
          </w:tcPr>
          <w:p w14:paraId="201F6CB2" w14:textId="17EC6227" w:rsidR="004D3E8F" w:rsidRPr="00BE17DB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4D3E8F">
              <w:rPr>
                <w:rFonts w:cs="Arial"/>
                <w:sz w:val="20"/>
                <w:szCs w:val="20"/>
              </w:rPr>
              <w:t>Quarterly</w:t>
            </w:r>
          </w:p>
        </w:tc>
        <w:tc>
          <w:tcPr>
            <w:tcW w:w="2430" w:type="dxa"/>
          </w:tcPr>
          <w:p w14:paraId="7099AC8C" w14:textId="1E290916" w:rsidR="004D3E8F" w:rsidRPr="004D3E8F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4D3E8F">
              <w:rPr>
                <w:rFonts w:cs="Arial"/>
                <w:sz w:val="20"/>
                <w:szCs w:val="20"/>
              </w:rPr>
              <w:t>The Vice President, Ministers (Health, Agriculture, Environment)</w:t>
            </w:r>
          </w:p>
        </w:tc>
        <w:tc>
          <w:tcPr>
            <w:tcW w:w="1890" w:type="dxa"/>
          </w:tcPr>
          <w:p w14:paraId="7A2AF7AA" w14:textId="274E61EB" w:rsidR="004D3E8F" w:rsidRPr="004D3E8F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3E8F">
              <w:rPr>
                <w:rFonts w:cs="Arial"/>
                <w:sz w:val="20"/>
                <w:szCs w:val="20"/>
              </w:rPr>
              <w:t>IHR quarterly bulletins</w:t>
            </w:r>
          </w:p>
        </w:tc>
        <w:tc>
          <w:tcPr>
            <w:tcW w:w="3505" w:type="dxa"/>
          </w:tcPr>
          <w:p w14:paraId="527D666D" w14:textId="32757620" w:rsidR="004D3E8F" w:rsidRPr="004D3E8F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  <w:r w:rsidRPr="004D3E8F">
              <w:rPr>
                <w:rFonts w:cs="Arial"/>
                <w:sz w:val="20"/>
                <w:szCs w:val="20"/>
              </w:rPr>
              <w:t>Consider for integration of 7-1-7 long-term remedial actions</w:t>
            </w:r>
          </w:p>
        </w:tc>
      </w:tr>
      <w:tr w:rsidR="004D3E8F" w:rsidRPr="00BE17DB" w14:paraId="2A788B4B" w14:textId="77777777" w:rsidTr="004D3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F20E495" w14:textId="77777777" w:rsidR="004D3E8F" w:rsidRPr="00BE17DB" w:rsidRDefault="004D3E8F" w:rsidP="0046486E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6BEDEBC9" w14:textId="77777777" w:rsidR="004D3E8F" w:rsidRPr="00BE17DB" w:rsidRDefault="004D3E8F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17B7F0C" w14:textId="77777777" w:rsidR="004D3E8F" w:rsidRPr="00BE17DB" w:rsidRDefault="004D3E8F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C5C0F5" w14:textId="77777777" w:rsidR="004D3E8F" w:rsidRPr="00BE17DB" w:rsidRDefault="004D3E8F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288496D" w14:textId="77777777" w:rsidR="004D3E8F" w:rsidRPr="00BE17DB" w:rsidRDefault="004D3E8F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A10805D" w14:textId="77777777" w:rsidR="004D3E8F" w:rsidRPr="00BE17DB" w:rsidRDefault="004D3E8F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14:paraId="5175ACF1" w14:textId="5D6C2D3E" w:rsidR="004D3E8F" w:rsidRPr="00BE17DB" w:rsidRDefault="004D3E8F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4D3E8F" w:rsidRPr="00BE17DB" w14:paraId="3FF5FB14" w14:textId="77777777" w:rsidTr="004D3E8F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D848BBE" w14:textId="77777777" w:rsidR="004D3E8F" w:rsidRPr="00BE17DB" w:rsidRDefault="004D3E8F" w:rsidP="0046486E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10F1ED84" w14:textId="77777777" w:rsidR="004D3E8F" w:rsidRPr="00BE17DB" w:rsidRDefault="004D3E8F" w:rsidP="0046486E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318D3D" w14:textId="77777777" w:rsidR="004D3E8F" w:rsidRPr="00BE17DB" w:rsidRDefault="004D3E8F" w:rsidP="0046486E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041E0D" w14:textId="77777777" w:rsidR="004D3E8F" w:rsidRPr="00BE17DB" w:rsidRDefault="004D3E8F" w:rsidP="0046486E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D0197BD" w14:textId="77777777" w:rsidR="004D3E8F" w:rsidRPr="00BE17DB" w:rsidRDefault="004D3E8F" w:rsidP="0046486E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B82F86" w14:textId="77777777" w:rsidR="004D3E8F" w:rsidRPr="00BE17DB" w:rsidRDefault="004D3E8F" w:rsidP="0046486E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14:paraId="3126FE49" w14:textId="0619254A" w:rsidR="004D3E8F" w:rsidRPr="00BE17DB" w:rsidRDefault="004D3E8F" w:rsidP="0046486E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4D3E8F" w:rsidRPr="00BE17DB" w14:paraId="1B0E7CAF" w14:textId="77777777" w:rsidTr="004D3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AAE0FD2" w14:textId="77777777" w:rsidR="004D3E8F" w:rsidRPr="00BE17DB" w:rsidRDefault="004D3E8F" w:rsidP="0046486E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62A1D828" w14:textId="77777777" w:rsidR="004D3E8F" w:rsidRPr="00BE17DB" w:rsidRDefault="004D3E8F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EE73CF" w14:textId="77777777" w:rsidR="004D3E8F" w:rsidRPr="00BE17DB" w:rsidRDefault="004D3E8F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DDC103" w14:textId="77777777" w:rsidR="004D3E8F" w:rsidRPr="00BE17DB" w:rsidRDefault="004D3E8F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14270D2" w14:textId="77777777" w:rsidR="004D3E8F" w:rsidRPr="00BE17DB" w:rsidRDefault="004D3E8F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57CB963" w14:textId="77777777" w:rsidR="004D3E8F" w:rsidRPr="00BE17DB" w:rsidRDefault="004D3E8F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14:paraId="1CEF153D" w14:textId="6E03DE86" w:rsidR="004D3E8F" w:rsidRPr="00BE17DB" w:rsidRDefault="004D3E8F" w:rsidP="0046486E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</w:tbl>
    <w:p w14:paraId="462CC9D5" w14:textId="77777777" w:rsidR="00FB2D59" w:rsidRPr="00BE17DB" w:rsidRDefault="00FB2D59" w:rsidP="00FB2D59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</w:p>
    <w:p w14:paraId="2B9B00EC" w14:textId="2CB590F7" w:rsidR="00F71337" w:rsidRPr="00BE17DB" w:rsidRDefault="00F71337" w:rsidP="00BE17DB">
      <w:pPr>
        <w:rPr>
          <w:rFonts w:ascii="Arial" w:hAnsi="Arial" w:cs="Arial"/>
        </w:rPr>
      </w:pPr>
    </w:p>
    <w:p w14:paraId="40C94D92" w14:textId="2A6476FA" w:rsidR="00647C7A" w:rsidRPr="001C5BF9" w:rsidRDefault="00647C7A">
      <w:pPr>
        <w:rPr>
          <w:rFonts w:ascii="Arial" w:hAnsi="Arial" w:cs="Arial"/>
        </w:rPr>
      </w:pPr>
    </w:p>
    <w:p w14:paraId="6FA57996" w14:textId="2AA48A5C" w:rsidR="00F46A73" w:rsidRPr="001C5BF9" w:rsidRDefault="00F46A73" w:rsidP="00BE17DB">
      <w:pPr>
        <w:pStyle w:val="ListParagraph"/>
        <w:ind w:left="360"/>
        <w:rPr>
          <w:rFonts w:ascii="Arial" w:hAnsi="Arial" w:cs="Arial"/>
        </w:rPr>
      </w:pPr>
    </w:p>
    <w:p w14:paraId="6B351CF9" w14:textId="77777777" w:rsidR="00F46A73" w:rsidRDefault="00F46A73">
      <w:pPr>
        <w:rPr>
          <w:rFonts w:ascii="Arial" w:hAnsi="Arial" w:cs="Arial"/>
        </w:rPr>
      </w:pPr>
    </w:p>
    <w:p w14:paraId="5F833614" w14:textId="77777777" w:rsidR="001C5BF9" w:rsidRDefault="001C5BF9">
      <w:pPr>
        <w:rPr>
          <w:rFonts w:ascii="Arial" w:hAnsi="Arial" w:cs="Arial"/>
        </w:rPr>
      </w:pPr>
    </w:p>
    <w:sectPr w:rsidR="001C5BF9" w:rsidSect="00BE17DB">
      <w:headerReference w:type="default" r:id="rId9"/>
      <w:head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7675" w14:textId="77777777" w:rsidR="00842D40" w:rsidRDefault="00842D40" w:rsidP="00BE17DB">
      <w:pPr>
        <w:spacing w:after="0" w:line="240" w:lineRule="auto"/>
      </w:pPr>
      <w:r>
        <w:separator/>
      </w:r>
    </w:p>
  </w:endnote>
  <w:endnote w:type="continuationSeparator" w:id="0">
    <w:p w14:paraId="0FDD207B" w14:textId="77777777" w:rsidR="00842D40" w:rsidRDefault="00842D40" w:rsidP="00BE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Sans-Thin">
    <w:panose1 w:val="020B0604020202020204"/>
    <w:charset w:val="4D"/>
    <w:family w:val="auto"/>
    <w:notTrueType/>
    <w:pitch w:val="variable"/>
    <w:sig w:usb0="A00000FF" w:usb1="4000205B" w:usb2="00000000" w:usb3="00000000" w:csb0="00000193" w:csb1="00000000"/>
  </w:font>
  <w:font w:name="BarlowCondensed-SemiBold"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3FE6" w14:textId="77777777" w:rsidR="00842D40" w:rsidRDefault="00842D40" w:rsidP="00BE17DB">
      <w:pPr>
        <w:spacing w:after="0" w:line="240" w:lineRule="auto"/>
      </w:pPr>
      <w:r>
        <w:separator/>
      </w:r>
    </w:p>
  </w:footnote>
  <w:footnote w:type="continuationSeparator" w:id="0">
    <w:p w14:paraId="7248632B" w14:textId="77777777" w:rsidR="00842D40" w:rsidRDefault="00842D40" w:rsidP="00BE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611F" w14:textId="12EE1ED9" w:rsidR="00BE17DB" w:rsidRPr="00BE17DB" w:rsidRDefault="009546F2" w:rsidP="00BE17DB">
    <w:pPr>
      <w:widowControl w:val="0"/>
      <w:autoSpaceDE w:val="0"/>
      <w:autoSpaceDN w:val="0"/>
      <w:spacing w:before="20" w:after="0" w:line="240" w:lineRule="auto"/>
      <w:rPr>
        <w:rFonts w:ascii="Arial" w:eastAsia="PublicSans-Thin" w:hAnsi="Arial" w:cs="Arial"/>
        <w:b/>
        <w:color w:val="3BB041"/>
        <w:sz w:val="15"/>
        <w:szCs w:val="15"/>
      </w:rPr>
    </w:pPr>
    <w:r>
      <w:rPr>
        <w:rFonts w:ascii="Arial" w:eastAsia="PublicSans-Thin" w:hAnsi="Arial" w:cs="Arial"/>
        <w:b/>
        <w:color w:val="3BB041"/>
        <w:sz w:val="15"/>
        <w:szCs w:val="15"/>
      </w:rPr>
      <w:t>Existing Systems Mapping Tool</w:t>
    </w:r>
  </w:p>
  <w:p w14:paraId="708393C9" w14:textId="521A61EF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b/>
        <w:bCs/>
        <w:color w:val="3D9D45"/>
        <w:sz w:val="14"/>
        <w:szCs w:val="14"/>
      </w:rPr>
    </w:pPr>
  </w:p>
  <w:p w14:paraId="02C988B3" w14:textId="592BE49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color w:val="3D9D45"/>
        <w:sz w:val="14"/>
        <w:szCs w:val="14"/>
      </w:rPr>
    </w:pPr>
    <w:r w:rsidRPr="00BE17DB">
      <w:rPr>
        <w:rFonts w:ascii="Arial" w:eastAsia="PublicSans-Thin" w:hAnsi="Arial" w:cs="Arial"/>
        <w:noProof/>
        <w:color w:val="3D9D45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562F1" wp14:editId="19D74D33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9144000" cy="42333"/>
              <wp:effectExtent l="0" t="0" r="12700" b="215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42333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FFFF">
                            <a:lumMod val="8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D0AC0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5pt" to="10in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" strokecolor="#d9d9d9" strokeweight="1pt">
              <v:stroke joinstyle="miter"/>
            </v:line>
          </w:pict>
        </mc:Fallback>
      </mc:AlternateContent>
    </w:r>
  </w:p>
  <w:p w14:paraId="3F2626BB" w14:textId="77777777" w:rsidR="00BE17DB" w:rsidRDefault="00BE1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BE6D" w14:textId="7777777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Times New Roman" w:hAnsi="Arial" w:cs="Times New Roman"/>
        <w:iCs/>
        <w:color w:val="3D9D45"/>
        <w:sz w:val="14"/>
        <w:szCs w:val="14"/>
      </w:rPr>
    </w:pPr>
    <w:r w:rsidRPr="00BE17DB">
      <w:rPr>
        <w:rFonts w:ascii="Arial" w:eastAsia="PublicSans-Thin" w:hAnsi="Arial" w:cs="Arial"/>
        <w:noProof/>
        <w:color w:val="3D9D45"/>
        <w:sz w:val="14"/>
        <w:szCs w:val="14"/>
      </w:rPr>
      <w:drawing>
        <wp:inline distT="0" distB="0" distL="0" distR="0" wp14:anchorId="2D22AB40" wp14:editId="26108141">
          <wp:extent cx="1778977" cy="287373"/>
          <wp:effectExtent l="0" t="0" r="0" b="5080"/>
          <wp:docPr id="1034243707" name="Picture 1034243707" descr="A black and green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A black and green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977" cy="287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17DB">
      <w:rPr>
        <w:rFonts w:ascii="Arial" w:eastAsia="PublicSans-Thin" w:hAnsi="Arial" w:cs="Arial"/>
        <w:color w:val="3D9D45"/>
        <w:sz w:val="14"/>
        <w:szCs w:val="14"/>
      </w:rPr>
      <w:tab/>
    </w:r>
    <w:r w:rsidRPr="00BE17DB">
      <w:rPr>
        <w:rFonts w:ascii="Arial" w:eastAsia="PublicSans-Thin" w:hAnsi="Arial" w:cs="Arial"/>
        <w:color w:val="3D9D45"/>
        <w:sz w:val="14"/>
        <w:szCs w:val="14"/>
      </w:rPr>
      <w:tab/>
    </w:r>
    <w:r>
      <w:rPr>
        <w:rFonts w:ascii="Arial" w:eastAsia="PublicSans-Thin" w:hAnsi="Arial" w:cs="Arial"/>
        <w:color w:val="3D9D45"/>
        <w:sz w:val="14"/>
        <w:szCs w:val="14"/>
      </w:rPr>
      <w:tab/>
    </w:r>
    <w:r>
      <w:rPr>
        <w:rFonts w:ascii="Arial" w:eastAsia="PublicSans-Thin" w:hAnsi="Arial" w:cs="Arial"/>
        <w:color w:val="3D9D45"/>
        <w:sz w:val="14"/>
        <w:szCs w:val="14"/>
      </w:rPr>
      <w:tab/>
    </w:r>
    <w:r>
      <w:rPr>
        <w:rFonts w:ascii="Arial" w:eastAsia="PublicSans-Thin" w:hAnsi="Arial" w:cs="Arial"/>
        <w:color w:val="3D9D45"/>
        <w:sz w:val="14"/>
        <w:szCs w:val="14"/>
      </w:rPr>
      <w:tab/>
    </w:r>
    <w:r>
      <w:rPr>
        <w:rFonts w:ascii="Arial" w:eastAsia="PublicSans-Thin" w:hAnsi="Arial" w:cs="Arial"/>
        <w:color w:val="3D9D45"/>
        <w:sz w:val="14"/>
        <w:szCs w:val="14"/>
      </w:rPr>
      <w:tab/>
    </w:r>
    <w:r>
      <w:rPr>
        <w:rFonts w:ascii="Arial" w:eastAsia="PublicSans-Thin" w:hAnsi="Arial" w:cs="Arial"/>
        <w:color w:val="3D9D45"/>
        <w:sz w:val="14"/>
        <w:szCs w:val="14"/>
      </w:rPr>
      <w:tab/>
      <w:t xml:space="preserve">            </w:t>
    </w:r>
    <w:hyperlink r:id="rId2" w:history="1">
      <w:r w:rsidRPr="00BE17DB">
        <w:rPr>
          <w:rFonts w:ascii="Arial" w:eastAsia="Times New Roman" w:hAnsi="Arial" w:cs="Times New Roman"/>
          <w:iCs/>
          <w:color w:val="3D9D45"/>
          <w:sz w:val="14"/>
          <w:szCs w:val="14"/>
        </w:rPr>
        <w:t>717alliance.org</w:t>
      </w:r>
    </w:hyperlink>
  </w:p>
  <w:p w14:paraId="21DE3716" w14:textId="7777777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b/>
        <w:bCs/>
        <w:color w:val="3D9D45"/>
        <w:sz w:val="14"/>
        <w:szCs w:val="14"/>
      </w:rPr>
    </w:pPr>
  </w:p>
  <w:p w14:paraId="2E3DE7B7" w14:textId="4F00FBE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color w:val="3D9D45"/>
        <w:sz w:val="14"/>
        <w:szCs w:val="14"/>
      </w:rPr>
    </w:pPr>
    <w:r w:rsidRPr="00BE17DB">
      <w:rPr>
        <w:rFonts w:ascii="Arial" w:eastAsia="PublicSans-Thin" w:hAnsi="Arial" w:cs="Arial"/>
        <w:noProof/>
        <w:color w:val="3D9D45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B6DA2" wp14:editId="12555C3F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9144000" cy="0"/>
              <wp:effectExtent l="0" t="0" r="12700" b="12700"/>
              <wp:wrapNone/>
              <wp:docPr id="710527434" name="Straight Connector 7105274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FFFF">
                            <a:lumMod val="8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3DFCA" id="Straight Connector 7105274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5pt" to="10in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" strokecolor="#d9d9d9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C96"/>
    <w:multiLevelType w:val="hybridMultilevel"/>
    <w:tmpl w:val="84624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8590E"/>
    <w:multiLevelType w:val="hybridMultilevel"/>
    <w:tmpl w:val="72303B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E42FC"/>
    <w:multiLevelType w:val="hybridMultilevel"/>
    <w:tmpl w:val="3670AD34"/>
    <w:lvl w:ilvl="0" w:tplc="3EC0A4A8">
      <w:start w:val="1"/>
      <w:numFmt w:val="decimal"/>
      <w:lvlText w:val="%1."/>
      <w:lvlJc w:val="left"/>
      <w:pPr>
        <w:ind w:left="648" w:hanging="360"/>
      </w:pPr>
      <w:rPr>
        <w:rFonts w:hint="default"/>
        <w:b/>
        <w:i w:val="0"/>
        <w:color w:val="3D9D45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5392"/>
    <w:multiLevelType w:val="hybridMultilevel"/>
    <w:tmpl w:val="DEC0EC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A749F0"/>
    <w:multiLevelType w:val="hybridMultilevel"/>
    <w:tmpl w:val="918882AE"/>
    <w:lvl w:ilvl="0" w:tplc="26F612C2">
      <w:start w:val="1"/>
      <w:numFmt w:val="decimal"/>
      <w:pStyle w:val="RTSLNumberParagraph"/>
      <w:lvlText w:val="%1."/>
      <w:lvlJc w:val="left"/>
      <w:pPr>
        <w:ind w:left="648" w:hanging="360"/>
      </w:pPr>
      <w:rPr>
        <w:rFonts w:ascii="Arial" w:hAnsi="Arial" w:hint="default"/>
        <w:b/>
        <w:i w:val="0"/>
        <w:color w:val="4472C4" w:themeColor="accen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88912">
    <w:abstractNumId w:val="3"/>
  </w:num>
  <w:num w:numId="2" w16cid:durableId="218371287">
    <w:abstractNumId w:val="0"/>
  </w:num>
  <w:num w:numId="3" w16cid:durableId="1592659476">
    <w:abstractNumId w:val="1"/>
  </w:num>
  <w:num w:numId="4" w16cid:durableId="1578437548">
    <w:abstractNumId w:val="4"/>
  </w:num>
  <w:num w:numId="5" w16cid:durableId="99881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7A"/>
    <w:rsid w:val="000D7165"/>
    <w:rsid w:val="001069BC"/>
    <w:rsid w:val="00133094"/>
    <w:rsid w:val="00144F5A"/>
    <w:rsid w:val="001C5BF9"/>
    <w:rsid w:val="00251C0E"/>
    <w:rsid w:val="002A2E79"/>
    <w:rsid w:val="00311199"/>
    <w:rsid w:val="003B5A73"/>
    <w:rsid w:val="0041051E"/>
    <w:rsid w:val="00433DB1"/>
    <w:rsid w:val="004D3E8F"/>
    <w:rsid w:val="004D5683"/>
    <w:rsid w:val="00565A85"/>
    <w:rsid w:val="005D4FB6"/>
    <w:rsid w:val="00647C7A"/>
    <w:rsid w:val="00655312"/>
    <w:rsid w:val="00674FC0"/>
    <w:rsid w:val="006950B3"/>
    <w:rsid w:val="006976DC"/>
    <w:rsid w:val="006B1978"/>
    <w:rsid w:val="00710789"/>
    <w:rsid w:val="007A5CBE"/>
    <w:rsid w:val="008236AE"/>
    <w:rsid w:val="00836233"/>
    <w:rsid w:val="00842D40"/>
    <w:rsid w:val="008C7011"/>
    <w:rsid w:val="00934898"/>
    <w:rsid w:val="009546F2"/>
    <w:rsid w:val="009A56F0"/>
    <w:rsid w:val="009B5820"/>
    <w:rsid w:val="00A84454"/>
    <w:rsid w:val="00A86D53"/>
    <w:rsid w:val="00A87712"/>
    <w:rsid w:val="00A932E2"/>
    <w:rsid w:val="00B02E83"/>
    <w:rsid w:val="00B56206"/>
    <w:rsid w:val="00BA0034"/>
    <w:rsid w:val="00BE17DB"/>
    <w:rsid w:val="00BF3DB1"/>
    <w:rsid w:val="00C27714"/>
    <w:rsid w:val="00CF5854"/>
    <w:rsid w:val="00D01912"/>
    <w:rsid w:val="00D44710"/>
    <w:rsid w:val="00D50886"/>
    <w:rsid w:val="00D84607"/>
    <w:rsid w:val="00D9351F"/>
    <w:rsid w:val="00DD7A50"/>
    <w:rsid w:val="00DF14B4"/>
    <w:rsid w:val="00E25656"/>
    <w:rsid w:val="00E84BAF"/>
    <w:rsid w:val="00EF4845"/>
    <w:rsid w:val="00F46A73"/>
    <w:rsid w:val="00F60765"/>
    <w:rsid w:val="00F71337"/>
    <w:rsid w:val="00F82806"/>
    <w:rsid w:val="00F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060F"/>
  <w15:chartTrackingRefBased/>
  <w15:docId w15:val="{9C1E227E-C3B8-4EAD-9CAB-56D28BBD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BodyText"/>
    <w:link w:val="Heading2Char"/>
    <w:autoRedefine/>
    <w:uiPriority w:val="9"/>
    <w:unhideWhenUsed/>
    <w:qFormat/>
    <w:rsid w:val="00BE17DB"/>
    <w:pPr>
      <w:widowControl w:val="0"/>
      <w:autoSpaceDE w:val="0"/>
      <w:autoSpaceDN w:val="0"/>
      <w:spacing w:before="240" w:after="120" w:line="288" w:lineRule="auto"/>
      <w:outlineLvl w:val="1"/>
    </w:pPr>
    <w:rPr>
      <w:rFonts w:ascii="Arial" w:eastAsia="PublicSans-Thin" w:hAnsi="Arial" w:cs="Arial"/>
      <w:b/>
      <w:color w:val="4472C4" w:themeColor="accent1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BE17DB"/>
    <w:pPr>
      <w:widowControl w:val="0"/>
      <w:autoSpaceDE w:val="0"/>
      <w:autoSpaceDN w:val="0"/>
      <w:snapToGrid w:val="0"/>
      <w:spacing w:before="240" w:after="120" w:line="288" w:lineRule="auto"/>
      <w:outlineLvl w:val="3"/>
    </w:pPr>
    <w:rPr>
      <w:rFonts w:ascii="Arial" w:eastAsia="PublicSans-Thin" w:hAnsi="Arial" w:cs="Arial"/>
      <w:b/>
      <w:color w:val="4472C4" w:themeColor="accent1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7DB"/>
  </w:style>
  <w:style w:type="paragraph" w:styleId="Footer">
    <w:name w:val="footer"/>
    <w:basedOn w:val="Normal"/>
    <w:link w:val="FooterChar"/>
    <w:uiPriority w:val="99"/>
    <w:unhideWhenUsed/>
    <w:rsid w:val="00BE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7DB"/>
  </w:style>
  <w:style w:type="character" w:customStyle="1" w:styleId="Heading2Char">
    <w:name w:val="Heading 2 Char"/>
    <w:basedOn w:val="DefaultParagraphFont"/>
    <w:link w:val="Heading2"/>
    <w:uiPriority w:val="9"/>
    <w:rsid w:val="00BE17DB"/>
    <w:rPr>
      <w:rFonts w:ascii="Arial" w:eastAsia="PublicSans-Thin" w:hAnsi="Arial" w:cs="Arial"/>
      <w:b/>
      <w:color w:val="4472C4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17DB"/>
    <w:rPr>
      <w:rFonts w:ascii="Arial" w:eastAsia="PublicSans-Thin" w:hAnsi="Arial" w:cs="Arial"/>
      <w:b/>
      <w:color w:val="4472C4" w:themeColor="accent1"/>
      <w:sz w:val="20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E17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17DB"/>
  </w:style>
  <w:style w:type="paragraph" w:customStyle="1" w:styleId="RTSLNumberParagraph">
    <w:name w:val="RTSL Number Paragraph"/>
    <w:basedOn w:val="BodyText"/>
    <w:rsid w:val="00BE17DB"/>
    <w:pPr>
      <w:numPr>
        <w:numId w:val="4"/>
      </w:numPr>
      <w:suppressAutoHyphens/>
      <w:spacing w:after="360" w:line="240" w:lineRule="auto"/>
    </w:pPr>
    <w:rPr>
      <w:rFonts w:ascii="Arial" w:eastAsia="PublicSans-Thin" w:hAnsi="Arial" w:cs="Arial"/>
      <w:sz w:val="20"/>
      <w:szCs w:val="20"/>
    </w:rPr>
  </w:style>
  <w:style w:type="table" w:customStyle="1" w:styleId="717Alliance">
    <w:name w:val="717 Alliance"/>
    <w:basedOn w:val="TableNormal"/>
    <w:uiPriority w:val="99"/>
    <w:rsid w:val="00BE17DB"/>
    <w:pPr>
      <w:spacing w:before="120" w:after="120" w:line="240" w:lineRule="auto"/>
      <w:ind w:left="144" w:right="144"/>
    </w:pPr>
    <w:rPr>
      <w:rFonts w:ascii="Arial" w:hAnsi="Arial"/>
    </w:rPr>
    <w:tblPr>
      <w:tblStyleRowBandSize w:val="1"/>
      <w:tblBorders>
        <w:top w:val="single" w:sz="4" w:space="0" w:color="ABB8C3"/>
        <w:left w:val="single" w:sz="4" w:space="0" w:color="ABB8C3"/>
        <w:bottom w:val="single" w:sz="4" w:space="0" w:color="ABB8C3"/>
        <w:right w:val="single" w:sz="4" w:space="0" w:color="ABB8C3"/>
        <w:insideH w:val="single" w:sz="4" w:space="0" w:color="ABB8C3"/>
        <w:insideV w:val="single" w:sz="4" w:space="0" w:color="ABB8C3"/>
      </w:tblBorders>
    </w:tblPr>
    <w:tcPr>
      <w:shd w:val="clear" w:color="auto" w:fill="auto"/>
    </w:tcPr>
    <w:tblStylePr w:type="firstRow">
      <w:tblPr/>
      <w:tcPr>
        <w:shd w:val="clear" w:color="auto" w:fill="3BB041"/>
      </w:tcPr>
    </w:tblStylePr>
    <w:tblStylePr w:type="firstCol">
      <w:tblPr/>
      <w:tcPr>
        <w:shd w:val="clear" w:color="auto" w:fill="CCDDE8"/>
      </w:tcPr>
    </w:tblStylePr>
    <w:tblStylePr w:type="band2Horz">
      <w:tblPr/>
      <w:tcPr>
        <w:shd w:val="clear" w:color="auto" w:fill="EDF3F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717alliance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B71C273E20C4095B634201CDD2539" ma:contentTypeVersion="16" ma:contentTypeDescription="Create a new document." ma:contentTypeScope="" ma:versionID="907be81fc159debcf5a5a28ac71759c5">
  <xsd:schema xmlns:xsd="http://www.w3.org/2001/XMLSchema" xmlns:xs="http://www.w3.org/2001/XMLSchema" xmlns:p="http://schemas.microsoft.com/office/2006/metadata/properties" xmlns:ns2="ca299543-0ab4-429f-8927-bf8e8716a0c2" xmlns:ns3="d27c8f07-e503-4122-80c5-e52ee84151d4" targetNamespace="http://schemas.microsoft.com/office/2006/metadata/properties" ma:root="true" ma:fieldsID="09f3539b3130e432d2ffd4b50b2b4cc9" ns2:_="" ns3:_="">
    <xsd:import namespace="ca299543-0ab4-429f-8927-bf8e8716a0c2"/>
    <xsd:import namespace="d27c8f07-e503-4122-80c5-e52ee8415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99543-0ab4-429f-8927-bf8e8716a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f55c54-333a-4ed3-a999-6f0836af5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c8f07-e503-4122-80c5-e52ee8415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4d5955-93c2-4535-8179-a5e838035f88}" ma:internalName="TaxCatchAll" ma:showField="CatchAllData" ma:web="d27c8f07-e503-4122-80c5-e52ee8415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3EB85-8E4A-419F-8412-1AAFED5B8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99543-0ab4-429f-8927-bf8e8716a0c2"/>
    <ds:schemaRef ds:uri="d27c8f07-e503-4122-80c5-e52ee8415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2E439-7AA5-4856-B941-9F540767A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5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Bochner</dc:creator>
  <cp:keywords/>
  <dc:description/>
  <cp:lastModifiedBy>Marie Deveaux</cp:lastModifiedBy>
  <cp:revision>8</cp:revision>
  <dcterms:created xsi:type="dcterms:W3CDTF">2022-12-08T06:28:00Z</dcterms:created>
  <dcterms:modified xsi:type="dcterms:W3CDTF">2024-05-17T17:34:00Z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2022-12-08T07:45:43Z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762de5b4-45da-4234-a5e1-ee3e978f8a57</vt:lpwstr>
  </property>
  <property fmtid="{D5CDD505-2E9C-101B-9397-08002B2CF9AE}" pid="7" name="MSIP_Label_defa4170-0d19-0005-0004-bc88714345d2_ActionId">
    <vt:lpwstr>4980d527-4eb1-4a6a-ae07-0cf773001985</vt:lpwstr>
  </property>
  <property fmtid="{D5CDD505-2E9C-101B-9397-08002B2CF9AE}" pid="8" name="MSIP_Label_defa4170-0d19-0005-0004-bc88714345d2_ContentBits">
    <vt:lpwstr>0</vt:lpwstr>
  </property>
</Properties>
</file>