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A32" w14:textId="0EBBDD06" w:rsidR="00FB1B70" w:rsidRPr="00DA1F64" w:rsidRDefault="00D97930" w:rsidP="00DA1F64">
      <w:pPr>
        <w:pStyle w:val="Heading2"/>
      </w:pPr>
      <w:r w:rsidRPr="00D97930">
        <w:rPr>
          <w:lang w:val="es-419"/>
        </w:rPr>
        <w:t xml:space="preserve">Herramienta </w:t>
      </w:r>
      <w:r>
        <w:rPr>
          <w:lang w:val="es-419"/>
        </w:rPr>
        <w:t>d</w:t>
      </w:r>
      <w:r w:rsidRPr="00D97930">
        <w:rPr>
          <w:lang w:val="es-419"/>
        </w:rPr>
        <w:t>e Evaluación 7-1-7</w:t>
      </w:r>
      <w:r>
        <w:br/>
      </w:r>
      <w:proofErr w:type="spellStart"/>
      <w:r w:rsidRPr="00D97930">
        <w:rPr>
          <w:sz w:val="24"/>
          <w:szCs w:val="24"/>
        </w:rPr>
        <w:t>Mejora</w:t>
      </w:r>
      <w:proofErr w:type="spellEnd"/>
      <w:r w:rsidRPr="00D97930">
        <w:rPr>
          <w:sz w:val="24"/>
          <w:szCs w:val="24"/>
        </w:rPr>
        <w:t xml:space="preserve"> </w:t>
      </w:r>
      <w:proofErr w:type="spellStart"/>
      <w:r w:rsidRPr="00D97930">
        <w:rPr>
          <w:sz w:val="24"/>
          <w:szCs w:val="24"/>
        </w:rPr>
        <w:t>rápida</w:t>
      </w:r>
      <w:proofErr w:type="spellEnd"/>
      <w:r w:rsidRPr="00D97930">
        <w:rPr>
          <w:sz w:val="24"/>
          <w:szCs w:val="24"/>
        </w:rPr>
        <w:t xml:space="preserve"> del </w:t>
      </w:r>
      <w:proofErr w:type="spellStart"/>
      <w:r w:rsidRPr="00D97930">
        <w:rPr>
          <w:sz w:val="24"/>
          <w:szCs w:val="24"/>
        </w:rPr>
        <w:t>desempeño</w:t>
      </w:r>
      <w:proofErr w:type="spellEnd"/>
      <w:r w:rsidRPr="00D97930">
        <w:rPr>
          <w:sz w:val="24"/>
          <w:szCs w:val="24"/>
        </w:rPr>
        <w:t xml:space="preserve"> para la </w:t>
      </w:r>
      <w:proofErr w:type="spellStart"/>
      <w:r w:rsidRPr="00D97930">
        <w:rPr>
          <w:sz w:val="24"/>
          <w:szCs w:val="24"/>
        </w:rPr>
        <w:t>detección</w:t>
      </w:r>
      <w:proofErr w:type="spellEnd"/>
      <w:r w:rsidRPr="00D97930">
        <w:rPr>
          <w:sz w:val="24"/>
          <w:szCs w:val="24"/>
        </w:rPr>
        <w:t xml:space="preserve"> y </w:t>
      </w:r>
      <w:proofErr w:type="spellStart"/>
      <w:r w:rsidRPr="00D97930">
        <w:rPr>
          <w:sz w:val="24"/>
          <w:szCs w:val="24"/>
        </w:rPr>
        <w:t>respuesta</w:t>
      </w:r>
      <w:proofErr w:type="spellEnd"/>
      <w:r w:rsidRPr="00D97930">
        <w:rPr>
          <w:sz w:val="24"/>
          <w:szCs w:val="24"/>
        </w:rPr>
        <w:t xml:space="preserve"> a </w:t>
      </w:r>
      <w:proofErr w:type="spellStart"/>
      <w:r w:rsidRPr="00D97930">
        <w:rPr>
          <w:sz w:val="24"/>
          <w:szCs w:val="24"/>
        </w:rPr>
        <w:t>brotes</w:t>
      </w:r>
      <w:proofErr w:type="spellEnd"/>
    </w:p>
    <w:p w14:paraId="3D8086FA" w14:textId="078B6432" w:rsidR="00371085" w:rsidRPr="00A3538E" w:rsidRDefault="00371085" w:rsidP="003F503E">
      <w:pPr>
        <w:pStyle w:val="NormalWeb"/>
        <w:shd w:val="clear" w:color="auto" w:fill="FFFFFF"/>
        <w:spacing w:before="0" w:beforeAutospacing="0" w:after="20" w:afterAutospacing="0" w:line="276" w:lineRule="auto"/>
        <w:rPr>
          <w:rFonts w:ascii="Arial" w:hAnsi="Arial" w:cs="Arial"/>
          <w:sz w:val="20"/>
          <w:szCs w:val="20"/>
        </w:rPr>
      </w:pPr>
    </w:p>
    <w:p w14:paraId="796A2B2C" w14:textId="6BCFA7E9" w:rsidR="00D140CD" w:rsidRPr="006467C8" w:rsidRDefault="00D97930" w:rsidP="00D140CD">
      <w:pPr>
        <w:widowControl w:val="0"/>
        <w:autoSpaceDE w:val="0"/>
        <w:autoSpaceDN w:val="0"/>
        <w:spacing w:before="240" w:after="120" w:line="288" w:lineRule="auto"/>
        <w:outlineLvl w:val="2"/>
      </w:pPr>
      <w:r w:rsidRPr="00D97930">
        <w:rPr>
          <w:rFonts w:ascii="Arial" w:eastAsia="PublicSans-Thin" w:hAnsi="Arial" w:cs="Arial"/>
          <w:b/>
          <w:color w:val="618393"/>
          <w:sz w:val="24"/>
          <w:szCs w:val="18"/>
          <w:lang w:val="es-419"/>
        </w:rPr>
        <w:t>Contexto</w:t>
      </w:r>
      <w:r w:rsidR="00D140CD">
        <w:rPr>
          <w:rFonts w:ascii="Arial" w:eastAsia="PublicSans-Thin" w:hAnsi="Arial" w:cs="Arial"/>
          <w:b/>
          <w:color w:val="618393"/>
          <w:sz w:val="24"/>
          <w:szCs w:val="18"/>
        </w:rPr>
        <w:t xml:space="preserve"> </w:t>
      </w:r>
    </w:p>
    <w:p w14:paraId="68390E79" w14:textId="77777777" w:rsidR="00D97930" w:rsidRPr="00D97930" w:rsidRDefault="00D97930" w:rsidP="00D97930">
      <w:pPr>
        <w:widowControl w:val="0"/>
        <w:autoSpaceDE w:val="0"/>
        <w:autoSpaceDN w:val="0"/>
        <w:spacing w:after="0" w:line="288" w:lineRule="auto"/>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La aparición del SARS-CoV-2 y la pandemia de COVID-19 resultante demostraron la importancia de contar con sistemas oportunos y eficaces para detectar, notificar y responder a los brotes antes de que se conviertan en epidemias. La pandemia resaltó las limitaciones en las medidas existentes de la capacidad de seguridad sanitaria y subrayó la importancia de evaluar no solo la presencia, sino también el desempeño de los sistemas complejos necesarios para la detección y respuesta tempranas. </w:t>
      </w:r>
    </w:p>
    <w:p w14:paraId="2455F99A" w14:textId="77777777" w:rsidR="00D97930" w:rsidRDefault="00D97930" w:rsidP="00D97930">
      <w:pPr>
        <w:widowControl w:val="0"/>
        <w:autoSpaceDE w:val="0"/>
        <w:autoSpaceDN w:val="0"/>
        <w:spacing w:after="0" w:line="288" w:lineRule="auto"/>
        <w:outlineLvl w:val="2"/>
        <w:rPr>
          <w:rFonts w:ascii="Arial" w:eastAsia="Times New Roman" w:hAnsi="Arial" w:cs="Arial"/>
          <w:sz w:val="21"/>
          <w:szCs w:val="21"/>
          <w:lang w:val="es-419"/>
        </w:rPr>
      </w:pPr>
    </w:p>
    <w:p w14:paraId="6FED24AD" w14:textId="7A22CE6C" w:rsidR="00D97930" w:rsidRPr="00D97930" w:rsidRDefault="00D97930" w:rsidP="00D97930">
      <w:pPr>
        <w:widowControl w:val="0"/>
        <w:autoSpaceDE w:val="0"/>
        <w:autoSpaceDN w:val="0"/>
        <w:spacing w:after="0" w:line="288" w:lineRule="auto"/>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Las métricas de puntualidad para la detección, notificación y respuesta a brotes se pueden utilizar para evaluar el desempeño del sistema. Con objetivos claros para cada hito, estas métricas pueden informar las brechas de desempeño en tiempo real revelando cuellos de botella donde no se cumplen los objetivos. Sobre la base del Reglamento Sanitario Internacional (2005) y la metodología “Triple Billion” (tres mil millones) de la Organización Mundial de la Salud, las métricas 7-1-7 simplifican la evaluación del desempeño, proporcionan un modelo para la comunicación de brotes e impulsan un mejor desempeño: cada brote sospechoso se debe detectar dentro de los 7 días de aparición, se debe notificar a las autoridades de salud pública en 1 día a partir de la detección y se deben iniciar todas las medidas de respuesta temprana dentro de 7 días, incluidas las siguientes: </w:t>
      </w:r>
      <w:r w:rsidRPr="00D97930">
        <w:rPr>
          <w:rFonts w:ascii="Arial" w:eastAsia="Times New Roman" w:hAnsi="Arial" w:cs="Arial"/>
          <w:sz w:val="21"/>
          <w:szCs w:val="21"/>
          <w:lang w:val="es-419"/>
        </w:rPr>
        <w:br/>
      </w:r>
    </w:p>
    <w:p w14:paraId="77A4F030" w14:textId="57A99D9E"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Iniciar una investigación o desplegar un equipo de investigación y respuesta</w:t>
      </w:r>
    </w:p>
    <w:p w14:paraId="0D9F5E7F" w14:textId="14DEB5CC"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Llevar a cabo un análisis epidemiológico de la carga, la gravedad y los factores de riesgo, y realizar una evaluación inicial de riesgos</w:t>
      </w:r>
    </w:p>
    <w:p w14:paraId="35F8E7C2" w14:textId="3EF12036"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Obtener la confirmación de laboratorio de la etiología del brote </w:t>
      </w:r>
    </w:p>
    <w:p w14:paraId="28DFCB1B" w14:textId="436D8DEF"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Iniciar las medidas apropiadas de manejo de casos y prevención y control de infecciones (PCI) en los establecimientos de salud </w:t>
      </w:r>
    </w:p>
    <w:p w14:paraId="2C7F852E" w14:textId="77777777"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Iniciar contramedidas de salud pública apropiadas en las comunidades afectadas. </w:t>
      </w:r>
    </w:p>
    <w:p w14:paraId="3324FC4B" w14:textId="3B9CB1E0" w:rsidR="00D97930" w:rsidRPr="00D97930" w:rsidRDefault="00D97930" w:rsidP="00D97930">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 xml:space="preserve">Iniciar actividades apropiadas de comunicación de riesgos y participación comunitaria </w:t>
      </w:r>
    </w:p>
    <w:p w14:paraId="1049AA6E" w14:textId="1FB61A05" w:rsidR="00405756" w:rsidRPr="00AE71CC" w:rsidRDefault="00D97930" w:rsidP="00405756">
      <w:pPr>
        <w:widowControl w:val="0"/>
        <w:numPr>
          <w:ilvl w:val="0"/>
          <w:numId w:val="24"/>
        </w:numPr>
        <w:autoSpaceDE w:val="0"/>
        <w:autoSpaceDN w:val="0"/>
        <w:spacing w:after="0" w:line="288" w:lineRule="auto"/>
        <w:ind w:left="810"/>
        <w:outlineLvl w:val="2"/>
        <w:rPr>
          <w:rFonts w:ascii="Arial" w:eastAsia="Times New Roman" w:hAnsi="Arial" w:cs="Arial"/>
          <w:sz w:val="21"/>
          <w:szCs w:val="21"/>
          <w:lang w:val="es-419"/>
        </w:rPr>
      </w:pPr>
      <w:r w:rsidRPr="00D97930">
        <w:rPr>
          <w:rFonts w:ascii="Arial" w:eastAsia="Times New Roman" w:hAnsi="Arial" w:cs="Arial"/>
          <w:sz w:val="21"/>
          <w:szCs w:val="21"/>
          <w:lang w:val="es-419"/>
        </w:rPr>
        <w:t>Establecer un mecanismo de coordinación</w:t>
      </w:r>
    </w:p>
    <w:p w14:paraId="2967BCF7" w14:textId="7A9D3D51" w:rsidR="00371085" w:rsidRPr="00D97930" w:rsidRDefault="00D97930" w:rsidP="00AE71CC">
      <w:pPr>
        <w:widowControl w:val="0"/>
        <w:autoSpaceDE w:val="0"/>
        <w:autoSpaceDN w:val="0"/>
        <w:spacing w:before="240" w:after="120" w:line="288" w:lineRule="auto"/>
        <w:outlineLvl w:val="2"/>
        <w:rPr>
          <w:rFonts w:ascii="Arial" w:eastAsia="PublicSans-Thin" w:hAnsi="Arial" w:cs="Arial"/>
          <w:b/>
          <w:color w:val="618393"/>
          <w:szCs w:val="18"/>
          <w:lang w:val="es-419"/>
        </w:rPr>
      </w:pPr>
      <w:r w:rsidRPr="00D97930">
        <w:rPr>
          <w:rFonts w:ascii="Arial" w:eastAsia="PublicSans-Thin" w:hAnsi="Arial" w:cs="Arial"/>
          <w:b/>
          <w:color w:val="618393"/>
          <w:sz w:val="24"/>
          <w:szCs w:val="24"/>
          <w:lang w:val="es-419"/>
        </w:rPr>
        <w:t>Objetivo</w:t>
      </w:r>
      <w:r w:rsidRPr="00D97930">
        <w:rPr>
          <w:rFonts w:ascii="Arial" w:eastAsia="PublicSans-Thin" w:hAnsi="Arial" w:cs="Arial"/>
          <w:b/>
          <w:color w:val="618393"/>
          <w:szCs w:val="18"/>
          <w:lang w:val="es-419"/>
        </w:rPr>
        <w:t xml:space="preserve"> </w:t>
      </w:r>
    </w:p>
    <w:p w14:paraId="1FABB818" w14:textId="2811012B" w:rsidR="00AE71CC" w:rsidRPr="00AE71CC" w:rsidRDefault="00D97930" w:rsidP="00AE71CC">
      <w:pPr>
        <w:widowControl w:val="0"/>
        <w:autoSpaceDE w:val="0"/>
        <w:autoSpaceDN w:val="0"/>
        <w:spacing w:after="0" w:line="288" w:lineRule="auto"/>
        <w:outlineLvl w:val="2"/>
        <w:rPr>
          <w:rFonts w:ascii="Arial" w:eastAsia="Times New Roman" w:hAnsi="Arial" w:cs="Arial"/>
          <w:sz w:val="21"/>
          <w:szCs w:val="21"/>
          <w:lang w:val="es-419"/>
        </w:rPr>
      </w:pPr>
      <w:r w:rsidRPr="00D97930">
        <w:rPr>
          <w:rFonts w:ascii="Arial" w:eastAsia="Times New Roman" w:hAnsi="Arial" w:cs="Arial"/>
          <w:sz w:val="21"/>
          <w:szCs w:val="21"/>
          <w:lang w:val="es-419"/>
        </w:rPr>
        <w:t>Evaluar el desempeño de los sistemas para la detección, notificación y respuesta a un brote u otro evento de salud pública, e identificar los cuellos de botella y los facilitadores que impulsan una rápida mejora del desempeño.</w:t>
      </w:r>
    </w:p>
    <w:p w14:paraId="3EC29DEB" w14:textId="24C75222" w:rsidR="00371085" w:rsidRPr="00AE71CC" w:rsidRDefault="00D97930" w:rsidP="00AE71CC">
      <w:pPr>
        <w:widowControl w:val="0"/>
        <w:autoSpaceDE w:val="0"/>
        <w:autoSpaceDN w:val="0"/>
        <w:spacing w:before="240" w:after="120" w:line="288" w:lineRule="auto"/>
        <w:outlineLvl w:val="2"/>
        <w:rPr>
          <w:rFonts w:ascii="Arial" w:eastAsia="PublicSans-Thin" w:hAnsi="Arial" w:cs="Arial"/>
          <w:b/>
          <w:color w:val="618393"/>
          <w:szCs w:val="18"/>
          <w:lang w:val="es-419"/>
        </w:rPr>
      </w:pPr>
      <w:r w:rsidRPr="00D97930">
        <w:rPr>
          <w:rFonts w:ascii="Arial" w:eastAsia="PublicSans-Thin" w:hAnsi="Arial" w:cs="Arial"/>
          <w:b/>
          <w:color w:val="618393"/>
          <w:sz w:val="24"/>
          <w:szCs w:val="24"/>
          <w:lang w:val="es-419"/>
        </w:rPr>
        <w:t>Métodos</w:t>
      </w:r>
      <w:r w:rsidRPr="00D97930">
        <w:rPr>
          <w:rFonts w:ascii="Arial" w:eastAsia="PublicSans-Thin" w:hAnsi="Arial" w:cs="Arial"/>
          <w:b/>
          <w:color w:val="618393"/>
          <w:szCs w:val="18"/>
          <w:lang w:val="es-419"/>
        </w:rPr>
        <w:t xml:space="preserve"> </w:t>
      </w:r>
    </w:p>
    <w:p w14:paraId="72B6B0AE" w14:textId="285CBC43" w:rsidR="006208C0" w:rsidRPr="00D97930" w:rsidRDefault="00D97930" w:rsidP="00AE71CC">
      <w:pPr>
        <w:pStyle w:val="NormalWeb"/>
        <w:spacing w:before="0" w:beforeAutospacing="0" w:after="0" w:afterAutospacing="0" w:line="276" w:lineRule="auto"/>
        <w:rPr>
          <w:rFonts w:ascii="Arial" w:hAnsi="Arial" w:cs="Arial"/>
          <w:sz w:val="21"/>
          <w:szCs w:val="21"/>
          <w:lang w:val="es-419"/>
        </w:rPr>
      </w:pPr>
      <w:r w:rsidRPr="00D97930">
        <w:rPr>
          <w:rFonts w:ascii="Arial" w:hAnsi="Arial" w:cs="Arial"/>
          <w:sz w:val="21"/>
          <w:szCs w:val="21"/>
          <w:lang w:val="es-419"/>
        </w:rPr>
        <w:t xml:space="preserve">Los métodos propuestos y descritos en esta herramienta se pueden aplicar a cualquier escala, desde las unidades administrativas locales hasta las autoridades de salud nacionales. Siga los pasos 1 a 4 para documentar e informar las métricas 7-1-7 y las recomendaciones. </w:t>
      </w:r>
    </w:p>
    <w:p w14:paraId="6330C6DE" w14:textId="77777777" w:rsidR="00D97930" w:rsidRPr="00D97930" w:rsidRDefault="00D97930" w:rsidP="00D97930">
      <w:pPr>
        <w:autoSpaceDE w:val="0"/>
        <w:autoSpaceDN w:val="0"/>
        <w:snapToGrid w:val="0"/>
        <w:spacing w:before="240" w:after="120" w:line="288" w:lineRule="auto"/>
        <w:outlineLvl w:val="3"/>
        <w:rPr>
          <w:rFonts w:ascii="Arial" w:eastAsia="PublicSans-Thin" w:hAnsi="Arial" w:cs="Arial"/>
          <w:b/>
          <w:color w:val="618393"/>
          <w:sz w:val="24"/>
          <w:szCs w:val="18"/>
          <w:lang w:val="es-419"/>
        </w:rPr>
      </w:pPr>
      <w:r w:rsidRPr="00D97930">
        <w:rPr>
          <w:rFonts w:ascii="Arial" w:eastAsia="PublicSans-Thin" w:hAnsi="Arial" w:cs="Arial"/>
          <w:b/>
          <w:color w:val="618393"/>
          <w:sz w:val="24"/>
          <w:szCs w:val="18"/>
          <w:lang w:val="es-419"/>
        </w:rPr>
        <w:lastRenderedPageBreak/>
        <w:t>Documentación</w:t>
      </w:r>
    </w:p>
    <w:p w14:paraId="40E27D85" w14:textId="77777777" w:rsidR="005C5CE0" w:rsidRPr="005C5CE0" w:rsidRDefault="005C5CE0" w:rsidP="005C5CE0">
      <w:pPr>
        <w:autoSpaceDE w:val="0"/>
        <w:autoSpaceDN w:val="0"/>
        <w:snapToGrid w:val="0"/>
        <w:spacing w:before="240" w:after="120" w:line="288" w:lineRule="auto"/>
        <w:outlineLvl w:val="3"/>
        <w:rPr>
          <w:rFonts w:ascii="Arial" w:eastAsia="PublicSans-Thin" w:hAnsi="Arial" w:cs="Arial"/>
          <w:b/>
          <w:color w:val="3BB041"/>
          <w:sz w:val="20"/>
          <w:szCs w:val="18"/>
          <w:lang w:val="es-419"/>
        </w:rPr>
      </w:pPr>
      <w:r w:rsidRPr="005C5CE0">
        <w:rPr>
          <w:rFonts w:ascii="Arial" w:eastAsia="PublicSans-Thin" w:hAnsi="Arial" w:cs="Arial"/>
          <w:b/>
          <w:color w:val="3BB041"/>
          <w:sz w:val="20"/>
          <w:szCs w:val="18"/>
          <w:lang w:val="es-419"/>
        </w:rPr>
        <w:t xml:space="preserve">Paso 1. Registrar las fechas para los hitos </w:t>
      </w:r>
    </w:p>
    <w:tbl>
      <w:tblPr>
        <w:tblStyle w:val="TableGrid"/>
        <w:tblW w:w="9351"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ayout w:type="fixed"/>
        <w:tblLook w:val="04A0" w:firstRow="1" w:lastRow="0" w:firstColumn="1" w:lastColumn="0" w:noHBand="0" w:noVBand="1"/>
      </w:tblPr>
      <w:tblGrid>
        <w:gridCol w:w="4857"/>
        <w:gridCol w:w="1080"/>
        <w:gridCol w:w="3414"/>
      </w:tblGrid>
      <w:tr w:rsidR="005C5CE0" w:rsidRPr="002B4AE8" w14:paraId="1F95FA39" w14:textId="77777777" w:rsidTr="00645883">
        <w:trPr>
          <w:trHeight w:val="728"/>
        </w:trPr>
        <w:tc>
          <w:tcPr>
            <w:tcW w:w="4857" w:type="dxa"/>
            <w:shd w:val="clear" w:color="auto" w:fill="3BB041"/>
            <w:vAlign w:val="center"/>
          </w:tcPr>
          <w:p w14:paraId="2134B017" w14:textId="42AE313E" w:rsidR="005C5CE0" w:rsidRPr="005C5CE0" w:rsidRDefault="005C5CE0" w:rsidP="005C5CE0">
            <w:pPr>
              <w:spacing w:after="20" w:line="276" w:lineRule="auto"/>
              <w:rPr>
                <w:rFonts w:ascii="Arial" w:hAnsi="Arial" w:cs="Arial"/>
                <w:b/>
                <w:color w:val="FFFFFF" w:themeColor="background1"/>
                <w:sz w:val="21"/>
                <w:szCs w:val="21"/>
              </w:rPr>
            </w:pPr>
            <w:proofErr w:type="spellStart"/>
            <w:r w:rsidRPr="005C5CE0">
              <w:rPr>
                <w:rFonts w:ascii="Arial" w:hAnsi="Arial"/>
                <w:b/>
                <w:color w:val="FFFFFF" w:themeColor="background1"/>
                <w:sz w:val="21"/>
              </w:rPr>
              <w:t>Hitos</w:t>
            </w:r>
            <w:proofErr w:type="spellEnd"/>
            <w:r w:rsidRPr="005C5CE0">
              <w:rPr>
                <w:rFonts w:ascii="Arial" w:hAnsi="Arial"/>
                <w:b/>
                <w:color w:val="FFFFFF" w:themeColor="background1"/>
                <w:sz w:val="21"/>
              </w:rPr>
              <w:t xml:space="preserve"> </w:t>
            </w:r>
          </w:p>
        </w:tc>
        <w:tc>
          <w:tcPr>
            <w:tcW w:w="1080" w:type="dxa"/>
            <w:shd w:val="clear" w:color="auto" w:fill="3BB041"/>
            <w:vAlign w:val="center"/>
          </w:tcPr>
          <w:p w14:paraId="7D543812" w14:textId="3F584F7E" w:rsidR="005C5CE0" w:rsidRPr="005C5CE0" w:rsidRDefault="005C5CE0" w:rsidP="005C5CE0">
            <w:pPr>
              <w:spacing w:after="20" w:line="276" w:lineRule="auto"/>
              <w:jc w:val="center"/>
              <w:rPr>
                <w:rFonts w:ascii="Arial" w:hAnsi="Arial" w:cs="Arial"/>
                <w:b/>
                <w:color w:val="FFFFFF" w:themeColor="background1"/>
                <w:sz w:val="21"/>
                <w:szCs w:val="21"/>
              </w:rPr>
            </w:pPr>
            <w:proofErr w:type="spellStart"/>
            <w:r w:rsidRPr="005C5CE0">
              <w:rPr>
                <w:rFonts w:ascii="Arial" w:hAnsi="Arial"/>
                <w:b/>
                <w:color w:val="FFFFFF" w:themeColor="background1"/>
                <w:sz w:val="21"/>
              </w:rPr>
              <w:t>Fecha</w:t>
            </w:r>
            <w:proofErr w:type="spellEnd"/>
            <w:r w:rsidRPr="005C5CE0">
              <w:rPr>
                <w:rFonts w:ascii="Arial" w:hAnsi="Arial"/>
                <w:b/>
                <w:color w:val="FFFFFF" w:themeColor="background1"/>
                <w:sz w:val="21"/>
              </w:rPr>
              <w:t xml:space="preserve"> </w:t>
            </w:r>
            <w:r w:rsidRPr="005C5CE0">
              <w:rPr>
                <w:color w:val="FFFFFF" w:themeColor="background1"/>
              </w:rPr>
              <w:br/>
            </w:r>
            <w:r w:rsidRPr="005C5CE0">
              <w:rPr>
                <w:rFonts w:ascii="Arial" w:hAnsi="Arial"/>
                <w:color w:val="FFFFFF" w:themeColor="background1"/>
                <w:sz w:val="16"/>
              </w:rPr>
              <w:t>MM/DD/AA</w:t>
            </w:r>
          </w:p>
        </w:tc>
        <w:tc>
          <w:tcPr>
            <w:tcW w:w="3414" w:type="dxa"/>
            <w:shd w:val="clear" w:color="auto" w:fill="3BB041"/>
            <w:vAlign w:val="center"/>
          </w:tcPr>
          <w:p w14:paraId="22F802F3" w14:textId="0A3618CC" w:rsidR="005C5CE0" w:rsidRPr="005C5CE0" w:rsidRDefault="005C5CE0" w:rsidP="005C5CE0">
            <w:pPr>
              <w:spacing w:after="20" w:line="276" w:lineRule="auto"/>
              <w:jc w:val="center"/>
              <w:rPr>
                <w:rFonts w:ascii="Arial" w:hAnsi="Arial" w:cs="Arial"/>
                <w:b/>
                <w:bCs/>
                <w:color w:val="FFFFFF" w:themeColor="background1"/>
                <w:sz w:val="21"/>
                <w:szCs w:val="21"/>
              </w:rPr>
            </w:pPr>
            <w:proofErr w:type="spellStart"/>
            <w:r w:rsidRPr="005C5CE0">
              <w:rPr>
                <w:rFonts w:ascii="Arial" w:hAnsi="Arial"/>
                <w:b/>
                <w:color w:val="FFFFFF" w:themeColor="background1"/>
                <w:sz w:val="21"/>
              </w:rPr>
              <w:t>Narrativa</w:t>
            </w:r>
            <w:proofErr w:type="spellEnd"/>
            <w:r w:rsidRPr="005C5CE0">
              <w:rPr>
                <w:color w:val="FFFFFF" w:themeColor="background1"/>
              </w:rPr>
              <w:br/>
            </w:r>
            <w:proofErr w:type="spellStart"/>
            <w:r w:rsidRPr="005C5CE0">
              <w:rPr>
                <w:rFonts w:ascii="Arial" w:hAnsi="Arial"/>
                <w:color w:val="FFFFFF" w:themeColor="background1"/>
                <w:sz w:val="16"/>
              </w:rPr>
              <w:t>Describir</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brevemente</w:t>
            </w:r>
            <w:proofErr w:type="spellEnd"/>
            <w:r w:rsidRPr="005C5CE0">
              <w:rPr>
                <w:rFonts w:ascii="Arial" w:hAnsi="Arial"/>
                <w:color w:val="FFFFFF" w:themeColor="background1"/>
                <w:sz w:val="16"/>
              </w:rPr>
              <w:t xml:space="preserve"> las </w:t>
            </w:r>
            <w:proofErr w:type="spellStart"/>
            <w:r w:rsidRPr="005C5CE0">
              <w:rPr>
                <w:rFonts w:ascii="Arial" w:hAnsi="Arial"/>
                <w:color w:val="FFFFFF" w:themeColor="background1"/>
                <w:sz w:val="16"/>
              </w:rPr>
              <w:t>observaciones</w:t>
            </w:r>
            <w:proofErr w:type="spellEnd"/>
            <w:r w:rsidRPr="005C5CE0">
              <w:rPr>
                <w:rFonts w:ascii="Arial" w:hAnsi="Arial"/>
                <w:color w:val="FFFFFF" w:themeColor="background1"/>
                <w:sz w:val="16"/>
              </w:rPr>
              <w:t xml:space="preserve"> clave </w:t>
            </w:r>
            <w:proofErr w:type="spellStart"/>
            <w:r w:rsidRPr="005C5CE0">
              <w:rPr>
                <w:rFonts w:ascii="Arial" w:hAnsi="Arial"/>
                <w:color w:val="FFFFFF" w:themeColor="background1"/>
                <w:sz w:val="16"/>
              </w:rPr>
              <w:t>en</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este</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intervalo</w:t>
            </w:r>
            <w:proofErr w:type="spellEnd"/>
            <w:r w:rsidRPr="005C5CE0">
              <w:rPr>
                <w:rFonts w:ascii="Arial" w:hAnsi="Arial"/>
                <w:color w:val="FFFFFF" w:themeColor="background1"/>
                <w:sz w:val="16"/>
              </w:rPr>
              <w:t xml:space="preserve"> y </w:t>
            </w:r>
            <w:proofErr w:type="spellStart"/>
            <w:r w:rsidRPr="005C5CE0">
              <w:rPr>
                <w:rFonts w:ascii="Arial" w:hAnsi="Arial"/>
                <w:color w:val="FFFFFF" w:themeColor="background1"/>
                <w:sz w:val="16"/>
              </w:rPr>
              <w:t>cómo</w:t>
            </w:r>
            <w:proofErr w:type="spellEnd"/>
            <w:r w:rsidRPr="005C5CE0">
              <w:rPr>
                <w:rFonts w:ascii="Arial" w:hAnsi="Arial"/>
                <w:color w:val="FFFFFF" w:themeColor="background1"/>
                <w:sz w:val="16"/>
              </w:rPr>
              <w:t xml:space="preserve"> se </w:t>
            </w:r>
            <w:proofErr w:type="spellStart"/>
            <w:r w:rsidRPr="005C5CE0">
              <w:rPr>
                <w:rFonts w:ascii="Arial" w:hAnsi="Arial"/>
                <w:color w:val="FFFFFF" w:themeColor="background1"/>
                <w:sz w:val="16"/>
              </w:rPr>
              <w:t>determinó</w:t>
            </w:r>
            <w:proofErr w:type="spellEnd"/>
            <w:r w:rsidRPr="005C5CE0">
              <w:rPr>
                <w:rFonts w:ascii="Arial" w:hAnsi="Arial"/>
                <w:color w:val="FFFFFF" w:themeColor="background1"/>
                <w:sz w:val="16"/>
              </w:rPr>
              <w:t xml:space="preserve"> la </w:t>
            </w:r>
            <w:proofErr w:type="spellStart"/>
            <w:r w:rsidRPr="005C5CE0">
              <w:rPr>
                <w:rFonts w:ascii="Arial" w:hAnsi="Arial"/>
                <w:color w:val="FFFFFF" w:themeColor="background1"/>
                <w:sz w:val="16"/>
              </w:rPr>
              <w:t>fecha</w:t>
            </w:r>
            <w:proofErr w:type="spellEnd"/>
            <w:r w:rsidRPr="005C5CE0">
              <w:rPr>
                <w:rFonts w:ascii="Arial" w:hAnsi="Arial"/>
                <w:color w:val="FFFFFF" w:themeColor="background1"/>
                <w:sz w:val="16"/>
              </w:rPr>
              <w:t>.</w:t>
            </w:r>
          </w:p>
        </w:tc>
      </w:tr>
      <w:tr w:rsidR="005C5CE0" w:rsidRPr="002B4AE8" w14:paraId="6374A7A4" w14:textId="77777777" w:rsidTr="00645883">
        <w:trPr>
          <w:trHeight w:val="2559"/>
        </w:trPr>
        <w:tc>
          <w:tcPr>
            <w:tcW w:w="4857" w:type="dxa"/>
            <w:vAlign w:val="center"/>
          </w:tcPr>
          <w:p w14:paraId="1A757EA9" w14:textId="77777777" w:rsidR="005C5CE0" w:rsidRPr="005C5CE0" w:rsidRDefault="005C5CE0" w:rsidP="005C5CE0">
            <w:pPr>
              <w:spacing w:line="264" w:lineRule="auto"/>
              <w:rPr>
                <w:rFonts w:ascii="Arial" w:hAnsi="Arial" w:cs="Arial"/>
                <w:color w:val="000000" w:themeColor="text1"/>
                <w:sz w:val="4"/>
                <w:szCs w:val="4"/>
              </w:rPr>
            </w:pPr>
            <w:proofErr w:type="spellStart"/>
            <w:r w:rsidRPr="005C5CE0">
              <w:rPr>
                <w:rFonts w:ascii="Arial" w:hAnsi="Arial"/>
                <w:b/>
                <w:color w:val="000000" w:themeColor="text1"/>
                <w:sz w:val="21"/>
              </w:rPr>
              <w:t>Fecha</w:t>
            </w:r>
            <w:proofErr w:type="spellEnd"/>
            <w:r w:rsidRPr="005C5CE0">
              <w:rPr>
                <w:rFonts w:ascii="Arial" w:hAnsi="Arial"/>
                <w:b/>
                <w:color w:val="000000" w:themeColor="text1"/>
                <w:sz w:val="21"/>
              </w:rPr>
              <w:t xml:space="preserve"> de </w:t>
            </w:r>
            <w:proofErr w:type="spellStart"/>
            <w:r w:rsidRPr="005C5CE0">
              <w:rPr>
                <w:rFonts w:ascii="Arial" w:hAnsi="Arial"/>
                <w:b/>
                <w:color w:val="000000" w:themeColor="text1"/>
                <w:sz w:val="21"/>
              </w:rPr>
              <w:t>aparición</w:t>
            </w:r>
            <w:proofErr w:type="spellEnd"/>
            <w:r w:rsidRPr="005C5CE0">
              <w:rPr>
                <w:rFonts w:ascii="Arial" w:hAnsi="Arial"/>
                <w:b/>
                <w:color w:val="000000" w:themeColor="text1"/>
                <w:sz w:val="21"/>
              </w:rPr>
              <w:br/>
            </w:r>
            <w:r w:rsidRPr="005C5CE0">
              <w:rPr>
                <w:rFonts w:ascii="Arial" w:hAnsi="Arial"/>
                <w:i/>
                <w:color w:val="000000" w:themeColor="text1"/>
                <w:sz w:val="4"/>
              </w:rPr>
              <w:br/>
            </w:r>
            <w:r w:rsidRPr="005C5CE0">
              <w:rPr>
                <w:rFonts w:ascii="Arial" w:hAnsi="Arial"/>
                <w:i/>
                <w:color w:val="000000" w:themeColor="text1"/>
                <w:sz w:val="18"/>
              </w:rPr>
              <w:t xml:space="preserve">Para </w:t>
            </w:r>
            <w:proofErr w:type="spellStart"/>
            <w:r w:rsidRPr="005C5CE0">
              <w:rPr>
                <w:rFonts w:ascii="Arial" w:hAnsi="Arial"/>
                <w:i/>
                <w:color w:val="000000" w:themeColor="text1"/>
                <w:sz w:val="18"/>
              </w:rPr>
              <w:t>enfermedades</w:t>
            </w:r>
            <w:proofErr w:type="spellEnd"/>
            <w:r w:rsidRPr="005C5CE0">
              <w:rPr>
                <w:rFonts w:ascii="Arial" w:hAnsi="Arial"/>
                <w:i/>
                <w:color w:val="000000" w:themeColor="text1"/>
                <w:sz w:val="18"/>
              </w:rPr>
              <w:t xml:space="preserve"> </w:t>
            </w:r>
            <w:proofErr w:type="spellStart"/>
            <w:r w:rsidRPr="005C5CE0">
              <w:rPr>
                <w:rFonts w:ascii="Arial" w:hAnsi="Arial"/>
                <w:i/>
                <w:color w:val="000000" w:themeColor="text1"/>
                <w:sz w:val="18"/>
              </w:rPr>
              <w:t>endémicas</w:t>
            </w:r>
            <w:proofErr w:type="spellEnd"/>
            <w:r w:rsidRPr="005C5CE0">
              <w:rPr>
                <w:rFonts w:ascii="Arial" w:hAnsi="Arial"/>
                <w:i/>
                <w:color w:val="000000" w:themeColor="text1"/>
                <w:sz w:val="18"/>
              </w:rPr>
              <w:t>:</w:t>
            </w:r>
            <w:r w:rsidRPr="005C5CE0">
              <w:rPr>
                <w:rFonts w:ascii="Arial" w:hAnsi="Arial"/>
                <w:color w:val="000000" w:themeColor="text1"/>
                <w:sz w:val="18"/>
              </w:rPr>
              <w:t xml:space="preserve"> </w:t>
            </w:r>
            <w:r w:rsidRPr="005C5CE0">
              <w:rPr>
                <w:rFonts w:ascii="Arial" w:hAnsi="Arial"/>
                <w:color w:val="000000" w:themeColor="text1"/>
                <w:sz w:val="18"/>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la que se </w:t>
            </w:r>
            <w:proofErr w:type="spellStart"/>
            <w:r w:rsidRPr="005C5CE0">
              <w:rPr>
                <w:rFonts w:ascii="Arial" w:hAnsi="Arial"/>
                <w:color w:val="000000" w:themeColor="text1"/>
                <w:sz w:val="18"/>
              </w:rPr>
              <w:t>produjo</w:t>
            </w:r>
            <w:proofErr w:type="spellEnd"/>
            <w:r w:rsidRPr="005C5CE0">
              <w:rPr>
                <w:rFonts w:ascii="Arial" w:hAnsi="Arial"/>
                <w:color w:val="000000" w:themeColor="text1"/>
                <w:sz w:val="18"/>
              </w:rPr>
              <w:t xml:space="preserve"> un </w:t>
            </w:r>
            <w:proofErr w:type="spellStart"/>
            <w:r w:rsidRPr="005C5CE0">
              <w:rPr>
                <w:rFonts w:ascii="Arial" w:hAnsi="Arial"/>
                <w:color w:val="000000" w:themeColor="text1"/>
                <w:sz w:val="18"/>
              </w:rPr>
              <w:t>aumento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predeterminado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la </w:t>
            </w:r>
            <w:proofErr w:type="spellStart"/>
            <w:r w:rsidRPr="005C5CE0">
              <w:rPr>
                <w:rFonts w:ascii="Arial" w:hAnsi="Arial"/>
                <w:color w:val="000000" w:themeColor="text1"/>
                <w:sz w:val="18"/>
              </w:rPr>
              <w:t>incidencia</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casos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sobre</w:t>
            </w:r>
            <w:proofErr w:type="spellEnd"/>
            <w:r w:rsidRPr="005C5CE0">
              <w:rPr>
                <w:rFonts w:ascii="Arial" w:hAnsi="Arial"/>
                <w:color w:val="000000" w:themeColor="text1"/>
                <w:sz w:val="18"/>
              </w:rPr>
              <w:t xml:space="preserve"> las </w:t>
            </w:r>
            <w:proofErr w:type="spellStart"/>
            <w:r w:rsidRPr="005C5CE0">
              <w:rPr>
                <w:rFonts w:ascii="Arial" w:hAnsi="Arial"/>
                <w:color w:val="000000" w:themeColor="text1"/>
                <w:sz w:val="18"/>
              </w:rPr>
              <w:t>tasas</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referencia</w:t>
            </w:r>
            <w:proofErr w:type="spellEnd"/>
            <w:r w:rsidRPr="005C5CE0">
              <w:rPr>
                <w:rFonts w:ascii="Arial" w:hAnsi="Arial"/>
                <w:color w:val="000000" w:themeColor="text1"/>
                <w:sz w:val="18"/>
              </w:rPr>
              <w:br/>
            </w:r>
            <w:r w:rsidRPr="005C5CE0">
              <w:rPr>
                <w:rFonts w:ascii="Arial" w:hAnsi="Arial"/>
                <w:color w:val="000000" w:themeColor="text1"/>
                <w:sz w:val="4"/>
              </w:rPr>
              <w:br/>
            </w:r>
            <w:r w:rsidRPr="005C5CE0">
              <w:rPr>
                <w:rFonts w:ascii="Arial" w:hAnsi="Arial"/>
                <w:i/>
                <w:color w:val="000000" w:themeColor="text1"/>
                <w:sz w:val="18"/>
              </w:rPr>
              <w:t xml:space="preserve">Para </w:t>
            </w:r>
            <w:proofErr w:type="spellStart"/>
            <w:r w:rsidRPr="005C5CE0">
              <w:rPr>
                <w:rFonts w:ascii="Arial" w:hAnsi="Arial"/>
                <w:i/>
                <w:color w:val="000000" w:themeColor="text1"/>
                <w:sz w:val="18"/>
              </w:rPr>
              <w:t>enfermedades</w:t>
            </w:r>
            <w:proofErr w:type="spellEnd"/>
            <w:r w:rsidRPr="005C5CE0">
              <w:rPr>
                <w:rFonts w:ascii="Arial" w:hAnsi="Arial"/>
                <w:i/>
                <w:color w:val="000000" w:themeColor="text1"/>
                <w:sz w:val="18"/>
              </w:rPr>
              <w:t xml:space="preserve"> no </w:t>
            </w:r>
            <w:proofErr w:type="spellStart"/>
            <w:r w:rsidRPr="005C5CE0">
              <w:rPr>
                <w:rFonts w:ascii="Arial" w:hAnsi="Arial"/>
                <w:i/>
                <w:color w:val="000000" w:themeColor="text1"/>
                <w:sz w:val="18"/>
              </w:rPr>
              <w:t>endémicas</w:t>
            </w:r>
            <w:proofErr w:type="spellEnd"/>
            <w:r w:rsidRPr="005C5CE0">
              <w:rPr>
                <w:rFonts w:ascii="Arial" w:hAnsi="Arial"/>
                <w:i/>
                <w:color w:val="000000" w:themeColor="text1"/>
                <w:sz w:val="18"/>
              </w:rPr>
              <w:t>:</w:t>
            </w:r>
            <w:r w:rsidRPr="005C5CE0">
              <w:rPr>
                <w:rFonts w:ascii="Arial" w:hAnsi="Arial"/>
                <w:color w:val="000000" w:themeColor="text1"/>
                <w:sz w:val="18"/>
              </w:rPr>
              <w:t xml:space="preserve"> </w:t>
            </w:r>
            <w:r w:rsidRPr="005C5CE0">
              <w:rPr>
                <w:rFonts w:ascii="Arial" w:hAnsi="Arial"/>
                <w:color w:val="000000" w:themeColor="text1"/>
                <w:sz w:val="18"/>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la que </w:t>
            </w:r>
            <w:proofErr w:type="spellStart"/>
            <w:r w:rsidRPr="005C5CE0">
              <w:rPr>
                <w:rFonts w:ascii="Arial" w:hAnsi="Arial"/>
                <w:color w:val="000000" w:themeColor="text1"/>
                <w:sz w:val="18"/>
              </w:rPr>
              <w:t>el</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caso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índice</w:t>
            </w:r>
            <w:proofErr w:type="spellEnd"/>
            <w:r w:rsidRPr="005C5CE0">
              <w:rPr>
                <w:rFonts w:ascii="Arial" w:hAnsi="Arial"/>
                <w:color w:val="000000" w:themeColor="text1"/>
                <w:sz w:val="18"/>
              </w:rPr>
              <w:t xml:space="preserve"> o </w:t>
            </w:r>
            <w:proofErr w:type="spellStart"/>
            <w:r w:rsidRPr="005C5CE0">
              <w:rPr>
                <w:rFonts w:ascii="Arial" w:hAnsi="Arial"/>
                <w:color w:val="000000" w:themeColor="text1"/>
                <w:sz w:val="18"/>
              </w:rPr>
              <w:t>el</w:t>
            </w:r>
            <w:proofErr w:type="spellEnd"/>
            <w:r w:rsidRPr="005C5CE0">
              <w:rPr>
                <w:rFonts w:ascii="Arial" w:hAnsi="Arial"/>
                <w:color w:val="000000" w:themeColor="text1"/>
                <w:sz w:val="18"/>
              </w:rPr>
              <w:t xml:space="preserve"> primer </w:t>
            </w:r>
            <w:proofErr w:type="spellStart"/>
            <w:r w:rsidRPr="005C5CE0">
              <w:rPr>
                <w:rFonts w:ascii="Arial" w:hAnsi="Arial"/>
                <w:color w:val="000000" w:themeColor="text1"/>
                <w:sz w:val="18"/>
              </w:rPr>
              <w:t>caso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vinculado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epidemiológicamente</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experimentó</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síntomas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por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primera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vez</w:t>
            </w:r>
            <w:proofErr w:type="spellEnd"/>
            <w:r w:rsidRPr="005C5CE0">
              <w:rPr>
                <w:rFonts w:ascii="Arial" w:hAnsi="Arial"/>
                <w:color w:val="000000" w:themeColor="text1"/>
                <w:sz w:val="18"/>
              </w:rPr>
              <w:br/>
            </w:r>
          </w:p>
          <w:p w14:paraId="2749B61E" w14:textId="2888CCB9" w:rsidR="005C5CE0" w:rsidRPr="005C5CE0" w:rsidRDefault="005C5CE0" w:rsidP="005C5CE0">
            <w:pPr>
              <w:spacing w:after="20" w:line="276" w:lineRule="auto"/>
              <w:rPr>
                <w:rFonts w:ascii="Arial" w:hAnsi="Arial" w:cs="Arial"/>
                <w:b/>
                <w:bCs/>
                <w:color w:val="000000" w:themeColor="text1"/>
                <w:sz w:val="21"/>
                <w:szCs w:val="21"/>
              </w:rPr>
            </w:pPr>
            <w:r w:rsidRPr="005C5CE0">
              <w:rPr>
                <w:rFonts w:ascii="Arial" w:hAnsi="Arial"/>
                <w:i/>
                <w:color w:val="000000" w:themeColor="text1"/>
                <w:sz w:val="18"/>
              </w:rPr>
              <w:t xml:space="preserve">Para </w:t>
            </w:r>
            <w:proofErr w:type="spellStart"/>
            <w:r w:rsidRPr="005C5CE0">
              <w:rPr>
                <w:rFonts w:ascii="Arial" w:hAnsi="Arial"/>
                <w:i/>
                <w:color w:val="000000" w:themeColor="text1"/>
                <w:sz w:val="18"/>
              </w:rPr>
              <w:t>otros</w:t>
            </w:r>
            <w:proofErr w:type="spellEnd"/>
            <w:r w:rsidRPr="005C5CE0">
              <w:rPr>
                <w:rFonts w:ascii="Arial" w:hAnsi="Arial"/>
                <w:i/>
                <w:color w:val="000000" w:themeColor="text1"/>
                <w:sz w:val="18"/>
              </w:rPr>
              <w:t xml:space="preserve"> </w:t>
            </w:r>
            <w:proofErr w:type="spellStart"/>
            <w:r w:rsidRPr="005C5CE0">
              <w:rPr>
                <w:rFonts w:ascii="Arial" w:hAnsi="Arial"/>
                <w:i/>
                <w:color w:val="000000" w:themeColor="text1"/>
                <w:sz w:val="18"/>
              </w:rPr>
              <w:t>eventos</w:t>
            </w:r>
            <w:proofErr w:type="spellEnd"/>
            <w:r w:rsidRPr="005C5CE0">
              <w:rPr>
                <w:rFonts w:ascii="Arial" w:hAnsi="Arial"/>
                <w:i/>
                <w:color w:val="000000" w:themeColor="text1"/>
                <w:sz w:val="18"/>
              </w:rPr>
              <w:t xml:space="preserve"> de </w:t>
            </w:r>
            <w:proofErr w:type="spellStart"/>
            <w:r w:rsidRPr="005C5CE0">
              <w:rPr>
                <w:rFonts w:ascii="Arial" w:hAnsi="Arial"/>
                <w:i/>
                <w:color w:val="000000" w:themeColor="text1"/>
                <w:sz w:val="18"/>
              </w:rPr>
              <w:t>salud</w:t>
            </w:r>
            <w:proofErr w:type="spellEnd"/>
            <w:r w:rsidRPr="005C5CE0">
              <w:rPr>
                <w:rFonts w:ascii="Arial" w:hAnsi="Arial"/>
                <w:i/>
                <w:color w:val="000000" w:themeColor="text1"/>
                <w:sz w:val="18"/>
              </w:rPr>
              <w:t xml:space="preserve"> </w:t>
            </w:r>
            <w:proofErr w:type="spellStart"/>
            <w:r w:rsidRPr="005C5CE0">
              <w:rPr>
                <w:rFonts w:ascii="Arial" w:hAnsi="Arial"/>
                <w:i/>
                <w:color w:val="000000" w:themeColor="text1"/>
                <w:sz w:val="18"/>
              </w:rPr>
              <w:t>pública</w:t>
            </w:r>
            <w:proofErr w:type="spellEnd"/>
            <w:r w:rsidRPr="005C5CE0">
              <w:rPr>
                <w:rFonts w:ascii="Arial" w:hAnsi="Arial"/>
                <w:i/>
                <w:color w:val="000000" w:themeColor="text1"/>
                <w:sz w:val="18"/>
              </w:rPr>
              <w:t xml:space="preserve">: </w:t>
            </w:r>
            <w:r w:rsidRPr="005C5CE0">
              <w:rPr>
                <w:color w:val="000000" w:themeColor="text1"/>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que la </w:t>
            </w:r>
            <w:proofErr w:type="spellStart"/>
            <w:r w:rsidRPr="005C5CE0">
              <w:rPr>
                <w:rFonts w:ascii="Arial" w:hAnsi="Arial"/>
                <w:color w:val="000000" w:themeColor="text1"/>
                <w:sz w:val="18"/>
              </w:rPr>
              <w:t>amenaza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cumplió</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por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primera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vez</w:t>
            </w:r>
            <w:proofErr w:type="spellEnd"/>
            <w:r w:rsidRPr="005C5CE0">
              <w:rPr>
                <w:rFonts w:ascii="Arial" w:hAnsi="Arial"/>
                <w:color w:val="000000" w:themeColor="text1"/>
                <w:sz w:val="18"/>
              </w:rPr>
              <w:t xml:space="preserve"> con </w:t>
            </w:r>
            <w:proofErr w:type="spellStart"/>
            <w:r w:rsidRPr="005C5CE0">
              <w:rPr>
                <w:rFonts w:ascii="Arial" w:hAnsi="Arial"/>
                <w:color w:val="000000" w:themeColor="text1"/>
                <w:sz w:val="18"/>
              </w:rPr>
              <w:t>los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criterios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como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evento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notificable</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según</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los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estándares</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notificación</w:t>
            </w:r>
            <w:proofErr w:type="spellEnd"/>
            <w:r w:rsidRPr="005C5CE0">
              <w:rPr>
                <w:rFonts w:ascii="Arial" w:hAnsi="Arial"/>
                <w:color w:val="000000" w:themeColor="text1"/>
                <w:sz w:val="18"/>
              </w:rPr>
              <w:t xml:space="preserve"> del </w:t>
            </w:r>
            <w:proofErr w:type="spellStart"/>
            <w:r w:rsidRPr="005C5CE0">
              <w:rPr>
                <w:rFonts w:ascii="Arial" w:hAnsi="Arial"/>
                <w:color w:val="000000" w:themeColor="text1"/>
                <w:sz w:val="18"/>
              </w:rPr>
              <w:t>país</w:t>
            </w:r>
            <w:proofErr w:type="spellEnd"/>
          </w:p>
        </w:tc>
        <w:tc>
          <w:tcPr>
            <w:tcW w:w="1080" w:type="dxa"/>
            <w:vAlign w:val="center"/>
          </w:tcPr>
          <w:p w14:paraId="51DC57A4" w14:textId="77777777" w:rsidR="005C5CE0" w:rsidRPr="005C5CE0" w:rsidRDefault="005C5CE0" w:rsidP="005C5CE0">
            <w:pPr>
              <w:spacing w:after="20" w:line="276" w:lineRule="auto"/>
              <w:rPr>
                <w:rFonts w:ascii="Arial" w:hAnsi="Arial" w:cs="Arial"/>
                <w:color w:val="000000" w:themeColor="text1"/>
                <w:sz w:val="20"/>
                <w:szCs w:val="20"/>
              </w:rPr>
            </w:pPr>
            <w:r w:rsidRPr="005C5CE0">
              <w:rPr>
                <w:color w:val="000000" w:themeColor="text1"/>
                <w:sz w:val="20"/>
                <w:szCs w:val="20"/>
              </w:rPr>
              <w:br/>
            </w:r>
            <w:r w:rsidRPr="005C5CE0">
              <w:rPr>
                <w:color w:val="000000" w:themeColor="text1"/>
                <w:sz w:val="20"/>
                <w:szCs w:val="20"/>
              </w:rPr>
              <w:br/>
            </w:r>
            <w:r w:rsidRPr="005C5CE0">
              <w:rPr>
                <w:color w:val="000000" w:themeColor="text1"/>
                <w:sz w:val="20"/>
                <w:szCs w:val="20"/>
              </w:rPr>
              <w:br/>
            </w:r>
            <w:r w:rsidRPr="005C5CE0">
              <w:rPr>
                <w:color w:val="000000" w:themeColor="text1"/>
                <w:sz w:val="20"/>
                <w:szCs w:val="20"/>
              </w:rPr>
              <w:br/>
            </w:r>
          </w:p>
        </w:tc>
        <w:tc>
          <w:tcPr>
            <w:tcW w:w="3414" w:type="dxa"/>
            <w:vAlign w:val="center"/>
          </w:tcPr>
          <w:p w14:paraId="0D1B1801" w14:textId="77777777" w:rsidR="005C5CE0" w:rsidRPr="005C5CE0" w:rsidRDefault="005C5CE0" w:rsidP="005C5CE0">
            <w:pPr>
              <w:spacing w:after="20" w:line="276" w:lineRule="auto"/>
              <w:jc w:val="center"/>
              <w:rPr>
                <w:rFonts w:ascii="Arial" w:hAnsi="Arial" w:cs="Arial"/>
                <w:b/>
                <w:color w:val="000000" w:themeColor="text1"/>
                <w:sz w:val="20"/>
                <w:szCs w:val="20"/>
              </w:rPr>
            </w:pPr>
          </w:p>
        </w:tc>
      </w:tr>
      <w:tr w:rsidR="005C5CE0" w:rsidRPr="002B4AE8" w14:paraId="1061B09B" w14:textId="77777777" w:rsidTr="00906F4D">
        <w:trPr>
          <w:trHeight w:val="763"/>
        </w:trPr>
        <w:tc>
          <w:tcPr>
            <w:tcW w:w="4857" w:type="dxa"/>
            <w:shd w:val="clear" w:color="auto" w:fill="EDF3F7"/>
            <w:vAlign w:val="center"/>
          </w:tcPr>
          <w:p w14:paraId="0D503126" w14:textId="3F881ADC" w:rsidR="005C5CE0" w:rsidRPr="005C5CE0" w:rsidRDefault="005C5CE0" w:rsidP="005C5CE0">
            <w:pPr>
              <w:spacing w:after="20" w:line="276" w:lineRule="auto"/>
              <w:rPr>
                <w:rFonts w:ascii="Arial" w:hAnsi="Arial" w:cs="Arial"/>
                <w:b/>
                <w:bCs/>
                <w:color w:val="000000" w:themeColor="text1"/>
                <w:sz w:val="21"/>
                <w:szCs w:val="21"/>
              </w:rPr>
            </w:pPr>
            <w:proofErr w:type="spellStart"/>
            <w:r w:rsidRPr="005C5CE0">
              <w:rPr>
                <w:rFonts w:ascii="Arial" w:hAnsi="Arial"/>
                <w:b/>
                <w:color w:val="000000" w:themeColor="text1"/>
                <w:sz w:val="21"/>
              </w:rPr>
              <w:t>Fecha</w:t>
            </w:r>
            <w:proofErr w:type="spellEnd"/>
            <w:r w:rsidRPr="005C5CE0">
              <w:rPr>
                <w:rFonts w:ascii="Arial" w:hAnsi="Arial"/>
                <w:b/>
                <w:color w:val="000000" w:themeColor="text1"/>
                <w:sz w:val="21"/>
              </w:rPr>
              <w:t xml:space="preserve"> de </w:t>
            </w:r>
            <w:proofErr w:type="spellStart"/>
            <w:r w:rsidRPr="005C5CE0">
              <w:rPr>
                <w:rFonts w:ascii="Arial" w:hAnsi="Arial"/>
                <w:b/>
                <w:color w:val="000000" w:themeColor="text1"/>
                <w:sz w:val="21"/>
              </w:rPr>
              <w:t>detección</w:t>
            </w:r>
            <w:proofErr w:type="spellEnd"/>
            <w:r w:rsidRPr="005C5CE0">
              <w:rPr>
                <w:color w:val="000000" w:themeColor="text1"/>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que </w:t>
            </w:r>
            <w:proofErr w:type="spellStart"/>
            <w:r w:rsidRPr="005C5CE0">
              <w:rPr>
                <w:rFonts w:ascii="Arial" w:hAnsi="Arial"/>
                <w:color w:val="000000" w:themeColor="text1"/>
                <w:sz w:val="18"/>
              </w:rPr>
              <w:t>el</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evento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fue</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registrado</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por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primera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vez</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por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cualquier</w:t>
            </w:r>
            <w:proofErr w:type="spellEnd"/>
            <w:r w:rsidRPr="005C5CE0">
              <w:rPr>
                <w:rFonts w:ascii="Arial" w:hAnsi="Arial"/>
                <w:color w:val="000000" w:themeColor="text1"/>
                <w:sz w:val="18"/>
              </w:rPr>
              <w:t xml:space="preserve"> </w:t>
            </w:r>
            <w:proofErr w:type="spellStart"/>
            <w:r>
              <w:rPr>
                <w:rFonts w:ascii="Arial" w:hAnsi="Arial"/>
                <w:color w:val="000000" w:themeColor="text1"/>
                <w:sz w:val="18"/>
              </w:rPr>
              <w:t>fuente</w:t>
            </w:r>
            <w:proofErr w:type="spellEnd"/>
            <w:r>
              <w:rPr>
                <w:rFonts w:ascii="Arial" w:hAnsi="Arial"/>
                <w:color w:val="000000" w:themeColor="text1"/>
                <w:sz w:val="18"/>
              </w:rPr>
              <w:t xml:space="preserve"> </w:t>
            </w:r>
            <w:r w:rsidRPr="005C5CE0">
              <w:rPr>
                <w:rFonts w:ascii="Arial" w:hAnsi="Arial"/>
                <w:color w:val="000000" w:themeColor="text1"/>
                <w:sz w:val="18"/>
              </w:rPr>
              <w:t xml:space="preserve">o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cualquier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sistema</w:t>
            </w:r>
            <w:proofErr w:type="spellEnd"/>
          </w:p>
        </w:tc>
        <w:tc>
          <w:tcPr>
            <w:tcW w:w="1080" w:type="dxa"/>
            <w:shd w:val="clear" w:color="auto" w:fill="EDF3F7"/>
            <w:vAlign w:val="center"/>
          </w:tcPr>
          <w:p w14:paraId="587A27DD" w14:textId="77777777" w:rsidR="005C5CE0" w:rsidRPr="005C5CE0" w:rsidRDefault="005C5CE0" w:rsidP="005C5CE0">
            <w:pPr>
              <w:spacing w:after="20" w:line="276" w:lineRule="auto"/>
              <w:rPr>
                <w:rFonts w:ascii="Arial" w:hAnsi="Arial" w:cs="Arial"/>
                <w:color w:val="000000" w:themeColor="text1"/>
                <w:sz w:val="20"/>
                <w:szCs w:val="20"/>
              </w:rPr>
            </w:pPr>
          </w:p>
        </w:tc>
        <w:tc>
          <w:tcPr>
            <w:tcW w:w="3414" w:type="dxa"/>
            <w:shd w:val="clear" w:color="auto" w:fill="EDF3F7"/>
            <w:vAlign w:val="center"/>
          </w:tcPr>
          <w:p w14:paraId="615837CD" w14:textId="77777777" w:rsidR="005C5CE0" w:rsidRPr="005C5CE0" w:rsidRDefault="005C5CE0" w:rsidP="005C5CE0">
            <w:pPr>
              <w:spacing w:after="20" w:line="276" w:lineRule="auto"/>
              <w:jc w:val="center"/>
              <w:rPr>
                <w:rFonts w:ascii="Arial" w:hAnsi="Arial" w:cs="Arial"/>
                <w:b/>
                <w:color w:val="000000" w:themeColor="text1"/>
                <w:sz w:val="20"/>
                <w:szCs w:val="20"/>
              </w:rPr>
            </w:pPr>
          </w:p>
        </w:tc>
      </w:tr>
      <w:tr w:rsidR="005C5CE0" w:rsidRPr="002B4AE8" w14:paraId="43C01BCF" w14:textId="77777777" w:rsidTr="00645883">
        <w:trPr>
          <w:trHeight w:val="746"/>
        </w:trPr>
        <w:tc>
          <w:tcPr>
            <w:tcW w:w="4857" w:type="dxa"/>
            <w:vAlign w:val="center"/>
          </w:tcPr>
          <w:p w14:paraId="0EC0EAD3" w14:textId="288F9B05" w:rsidR="005C5CE0" w:rsidRPr="005C5CE0" w:rsidRDefault="005C5CE0" w:rsidP="005C5CE0">
            <w:pPr>
              <w:spacing w:after="20" w:line="276" w:lineRule="auto"/>
              <w:rPr>
                <w:rFonts w:ascii="Arial" w:hAnsi="Arial" w:cs="Arial"/>
                <w:b/>
                <w:bCs/>
                <w:color w:val="000000" w:themeColor="text1"/>
                <w:sz w:val="21"/>
                <w:szCs w:val="21"/>
              </w:rPr>
            </w:pPr>
            <w:proofErr w:type="spellStart"/>
            <w:r w:rsidRPr="005C5CE0">
              <w:rPr>
                <w:rFonts w:ascii="Arial" w:hAnsi="Arial"/>
                <w:b/>
                <w:color w:val="000000" w:themeColor="text1"/>
                <w:sz w:val="21"/>
              </w:rPr>
              <w:t>Fecha</w:t>
            </w:r>
            <w:proofErr w:type="spellEnd"/>
            <w:r w:rsidRPr="005C5CE0">
              <w:rPr>
                <w:rFonts w:ascii="Arial" w:hAnsi="Arial"/>
                <w:b/>
                <w:color w:val="000000" w:themeColor="text1"/>
                <w:sz w:val="21"/>
              </w:rPr>
              <w:t xml:space="preserve"> de </w:t>
            </w:r>
            <w:proofErr w:type="spellStart"/>
            <w:r w:rsidRPr="005C5CE0">
              <w:rPr>
                <w:rFonts w:ascii="Arial" w:hAnsi="Arial"/>
                <w:b/>
                <w:color w:val="000000" w:themeColor="text1"/>
                <w:sz w:val="21"/>
              </w:rPr>
              <w:t>notificación</w:t>
            </w:r>
            <w:proofErr w:type="spellEnd"/>
            <w:r w:rsidRPr="005C5CE0">
              <w:rPr>
                <w:color w:val="000000" w:themeColor="text1"/>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que </w:t>
            </w:r>
            <w:proofErr w:type="spellStart"/>
            <w:r w:rsidRPr="005C5CE0">
              <w:rPr>
                <w:rFonts w:ascii="Arial" w:hAnsi="Arial"/>
                <w:color w:val="000000" w:themeColor="text1"/>
                <w:sz w:val="18"/>
              </w:rPr>
              <w:t>el</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evento</w:t>
            </w:r>
            <w:proofErr w:type="spellEnd"/>
            <w:r w:rsidRPr="005C5CE0">
              <w:rPr>
                <w:rFonts w:ascii="Arial" w:hAnsi="Arial"/>
                <w:color w:val="000000" w:themeColor="text1"/>
                <w:sz w:val="18"/>
              </w:rPr>
              <w:t xml:space="preserve"> se </w:t>
            </w:r>
            <w:proofErr w:type="spellStart"/>
            <w:r w:rsidRPr="005C5CE0">
              <w:rPr>
                <w:rFonts w:ascii="Arial" w:hAnsi="Arial"/>
                <w:color w:val="000000" w:themeColor="text1"/>
                <w:sz w:val="18"/>
              </w:rPr>
              <w:t>informa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por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primera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vez</w:t>
            </w:r>
            <w:proofErr w:type="spellEnd"/>
            <w:r w:rsidRPr="005C5CE0">
              <w:rPr>
                <w:rFonts w:ascii="Arial" w:hAnsi="Arial"/>
                <w:color w:val="000000" w:themeColor="text1"/>
                <w:sz w:val="18"/>
              </w:rPr>
              <w:t xml:space="preserve"> a </w:t>
            </w:r>
            <w:proofErr w:type="spellStart"/>
            <w:r w:rsidRPr="005C5CE0">
              <w:rPr>
                <w:rFonts w:ascii="Arial" w:hAnsi="Arial"/>
                <w:color w:val="000000" w:themeColor="text1"/>
                <w:sz w:val="18"/>
              </w:rPr>
              <w:t>una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autoridad</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salud</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pública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responsable</w:t>
            </w:r>
            <w:proofErr w:type="spellEnd"/>
            <w:r w:rsidRPr="005C5CE0">
              <w:rPr>
                <w:rFonts w:ascii="Arial" w:hAnsi="Arial"/>
                <w:color w:val="000000" w:themeColor="text1"/>
                <w:sz w:val="18"/>
              </w:rPr>
              <w:t xml:space="preserve"> de las </w:t>
            </w:r>
            <w:proofErr w:type="spellStart"/>
            <w:r w:rsidRPr="005C5CE0">
              <w:rPr>
                <w:rFonts w:ascii="Arial" w:hAnsi="Arial"/>
                <w:color w:val="000000" w:themeColor="text1"/>
                <w:sz w:val="18"/>
              </w:rPr>
              <w:t>medidas</w:t>
            </w:r>
            <w:proofErr w:type="spellEnd"/>
          </w:p>
        </w:tc>
        <w:tc>
          <w:tcPr>
            <w:tcW w:w="1080" w:type="dxa"/>
            <w:vAlign w:val="center"/>
          </w:tcPr>
          <w:p w14:paraId="19FD6331" w14:textId="77777777" w:rsidR="005C5CE0" w:rsidRPr="005C5CE0" w:rsidRDefault="005C5CE0" w:rsidP="005C5CE0">
            <w:pPr>
              <w:spacing w:after="20" w:line="276" w:lineRule="auto"/>
              <w:rPr>
                <w:rFonts w:ascii="Arial" w:hAnsi="Arial" w:cs="Arial"/>
                <w:color w:val="000000" w:themeColor="text1"/>
                <w:sz w:val="20"/>
                <w:szCs w:val="20"/>
              </w:rPr>
            </w:pPr>
          </w:p>
        </w:tc>
        <w:tc>
          <w:tcPr>
            <w:tcW w:w="3414" w:type="dxa"/>
            <w:vAlign w:val="center"/>
          </w:tcPr>
          <w:p w14:paraId="28D30DAB" w14:textId="77777777" w:rsidR="005C5CE0" w:rsidRPr="005C5CE0" w:rsidRDefault="005C5CE0" w:rsidP="005C5CE0">
            <w:pPr>
              <w:spacing w:after="20" w:line="276" w:lineRule="auto"/>
              <w:jc w:val="center"/>
              <w:rPr>
                <w:rFonts w:ascii="Arial" w:hAnsi="Arial" w:cs="Arial"/>
                <w:b/>
                <w:color w:val="000000" w:themeColor="text1"/>
                <w:sz w:val="20"/>
                <w:szCs w:val="20"/>
              </w:rPr>
            </w:pPr>
          </w:p>
        </w:tc>
      </w:tr>
      <w:tr w:rsidR="005C5CE0" w:rsidRPr="002B4AE8" w14:paraId="717D08A7" w14:textId="77777777" w:rsidTr="00906F4D">
        <w:trPr>
          <w:trHeight w:val="746"/>
        </w:trPr>
        <w:tc>
          <w:tcPr>
            <w:tcW w:w="4857" w:type="dxa"/>
            <w:shd w:val="clear" w:color="auto" w:fill="EDF3F7"/>
            <w:vAlign w:val="center"/>
          </w:tcPr>
          <w:p w14:paraId="3BF7A100" w14:textId="770D85ED" w:rsidR="005C5CE0" w:rsidRPr="005C5CE0" w:rsidRDefault="005C5CE0" w:rsidP="005C5CE0">
            <w:pPr>
              <w:spacing w:after="20" w:line="276" w:lineRule="auto"/>
              <w:rPr>
                <w:rFonts w:ascii="Arial" w:hAnsi="Arial" w:cs="Arial"/>
                <w:color w:val="000000" w:themeColor="text1"/>
                <w:sz w:val="21"/>
                <w:szCs w:val="21"/>
              </w:rPr>
            </w:pPr>
            <w:proofErr w:type="spellStart"/>
            <w:r w:rsidRPr="005C5CE0">
              <w:rPr>
                <w:rFonts w:ascii="Arial" w:hAnsi="Arial"/>
                <w:b/>
                <w:color w:val="000000" w:themeColor="text1"/>
                <w:sz w:val="21"/>
              </w:rPr>
              <w:t>Fecha</w:t>
            </w:r>
            <w:proofErr w:type="spellEnd"/>
            <w:r w:rsidRPr="005C5CE0">
              <w:rPr>
                <w:rFonts w:ascii="Arial" w:hAnsi="Arial"/>
                <w:b/>
                <w:color w:val="000000" w:themeColor="text1"/>
                <w:sz w:val="21"/>
              </w:rPr>
              <w:t xml:space="preserve"> de </w:t>
            </w:r>
            <w:proofErr w:type="spellStart"/>
            <w:r w:rsidRPr="005C5CE0">
              <w:rPr>
                <w:rFonts w:ascii="Arial" w:hAnsi="Arial"/>
                <w:b/>
                <w:color w:val="000000" w:themeColor="text1"/>
                <w:sz w:val="21"/>
              </w:rPr>
              <w:t>inicio</w:t>
            </w:r>
            <w:proofErr w:type="spellEnd"/>
            <w:r w:rsidRPr="005C5CE0">
              <w:rPr>
                <w:rFonts w:ascii="Arial" w:hAnsi="Arial"/>
                <w:b/>
                <w:color w:val="000000" w:themeColor="text1"/>
                <w:sz w:val="21"/>
              </w:rPr>
              <w:t xml:space="preserve"> de la </w:t>
            </w:r>
            <w:proofErr w:type="spellStart"/>
            <w:r w:rsidRPr="005C5CE0">
              <w:rPr>
                <w:rFonts w:ascii="Arial" w:hAnsi="Arial"/>
                <w:b/>
                <w:color w:val="000000" w:themeColor="text1"/>
                <w:sz w:val="21"/>
              </w:rPr>
              <w:t>respuesta</w:t>
            </w:r>
            <w:proofErr w:type="spellEnd"/>
            <w:r w:rsidRPr="005C5CE0">
              <w:rPr>
                <w:rFonts w:ascii="Arial" w:hAnsi="Arial"/>
                <w:b/>
                <w:color w:val="000000" w:themeColor="text1"/>
                <w:sz w:val="21"/>
              </w:rPr>
              <w:t xml:space="preserve"> </w:t>
            </w:r>
            <w:proofErr w:type="spellStart"/>
            <w:r w:rsidRPr="005C5CE0">
              <w:rPr>
                <w:rFonts w:ascii="Arial" w:hAnsi="Arial"/>
                <w:b/>
                <w:color w:val="000000" w:themeColor="text1"/>
                <w:sz w:val="21"/>
              </w:rPr>
              <w:t>temprana</w:t>
            </w:r>
            <w:proofErr w:type="spellEnd"/>
            <w:r w:rsidRPr="005C5CE0">
              <w:rPr>
                <w:color w:val="000000" w:themeColor="text1"/>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que </w:t>
            </w:r>
            <w:proofErr w:type="spellStart"/>
            <w:r w:rsidRPr="005C5CE0">
              <w:rPr>
                <w:rFonts w:ascii="Arial" w:hAnsi="Arial"/>
                <w:color w:val="000000" w:themeColor="text1"/>
                <w:sz w:val="18"/>
              </w:rPr>
              <w:t>ocurrió</w:t>
            </w:r>
            <w:proofErr w:type="spellEnd"/>
            <w:r w:rsidRPr="005C5CE0">
              <w:rPr>
                <w:rFonts w:ascii="Arial" w:hAnsi="Arial"/>
                <w:color w:val="000000" w:themeColor="text1"/>
                <w:sz w:val="18"/>
              </w:rPr>
              <w:t xml:space="preserve"> la </w:t>
            </w:r>
            <w:proofErr w:type="spellStart"/>
            <w:r w:rsidRPr="005C5CE0">
              <w:rPr>
                <w:rFonts w:ascii="Arial" w:hAnsi="Arial"/>
                <w:color w:val="000000" w:themeColor="text1"/>
                <w:sz w:val="18"/>
              </w:rPr>
              <w:t>primera</w:t>
            </w:r>
            <w:proofErr w:type="spellEnd"/>
            <w:r w:rsidRPr="005C5CE0">
              <w:rPr>
                <w:rFonts w:ascii="Arial" w:hAnsi="Arial"/>
                <w:color w:val="000000" w:themeColor="text1"/>
                <w:sz w:val="18"/>
              </w:rPr>
              <w:t xml:space="preserve"> de las </w:t>
            </w:r>
            <w:proofErr w:type="spellStart"/>
            <w:r w:rsidRPr="005C5CE0">
              <w:rPr>
                <w:rFonts w:ascii="Arial" w:hAnsi="Arial"/>
                <w:color w:val="000000" w:themeColor="text1"/>
                <w:sz w:val="18"/>
              </w:rPr>
              <w:t>siete</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medidas</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respuesta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temprana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más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abajo</w:t>
            </w:r>
            <w:proofErr w:type="spellEnd"/>
            <w:r w:rsidRPr="005C5CE0">
              <w:rPr>
                <w:rFonts w:ascii="Arial" w:hAnsi="Arial"/>
                <w:color w:val="000000" w:themeColor="text1"/>
                <w:sz w:val="18"/>
              </w:rPr>
              <w:t>)</w:t>
            </w:r>
          </w:p>
        </w:tc>
        <w:tc>
          <w:tcPr>
            <w:tcW w:w="1080" w:type="dxa"/>
            <w:shd w:val="clear" w:color="auto" w:fill="EDF3F7"/>
            <w:vAlign w:val="center"/>
          </w:tcPr>
          <w:p w14:paraId="25E85DCF" w14:textId="334BF6D2" w:rsidR="005C5CE0" w:rsidRPr="005C5CE0" w:rsidRDefault="005C5CE0" w:rsidP="005C5CE0">
            <w:pPr>
              <w:spacing w:after="20" w:line="276" w:lineRule="auto"/>
              <w:jc w:val="center"/>
              <w:rPr>
                <w:rFonts w:ascii="Arial" w:hAnsi="Arial" w:cs="Arial"/>
                <w:b/>
                <w:bCs/>
                <w:color w:val="000000" w:themeColor="text1"/>
                <w:sz w:val="20"/>
                <w:szCs w:val="20"/>
              </w:rPr>
            </w:pPr>
          </w:p>
        </w:tc>
        <w:tc>
          <w:tcPr>
            <w:tcW w:w="3414" w:type="dxa"/>
            <w:shd w:val="clear" w:color="auto" w:fill="EDF3F7"/>
            <w:vAlign w:val="center"/>
          </w:tcPr>
          <w:p w14:paraId="2E5AEE84" w14:textId="2EF81D81" w:rsidR="005C5CE0" w:rsidRPr="005C5CE0" w:rsidRDefault="005C5CE0" w:rsidP="005C5CE0">
            <w:pPr>
              <w:spacing w:after="20" w:line="276" w:lineRule="auto"/>
              <w:jc w:val="center"/>
              <w:rPr>
                <w:rFonts w:ascii="Arial" w:hAnsi="Arial" w:cs="Arial"/>
                <w:b/>
                <w:bCs/>
                <w:color w:val="000000" w:themeColor="text1"/>
                <w:sz w:val="20"/>
                <w:szCs w:val="20"/>
              </w:rPr>
            </w:pPr>
          </w:p>
        </w:tc>
      </w:tr>
      <w:tr w:rsidR="005C5CE0" w:rsidRPr="002B4AE8" w14:paraId="47FD780A" w14:textId="77777777" w:rsidTr="00645883">
        <w:trPr>
          <w:trHeight w:val="763"/>
        </w:trPr>
        <w:tc>
          <w:tcPr>
            <w:tcW w:w="4857" w:type="dxa"/>
            <w:vAlign w:val="center"/>
          </w:tcPr>
          <w:p w14:paraId="64C1F28A" w14:textId="5B58E82C" w:rsidR="005C5CE0" w:rsidRPr="005C5CE0" w:rsidRDefault="005C5CE0" w:rsidP="005C5CE0">
            <w:pPr>
              <w:spacing w:after="20" w:line="276" w:lineRule="auto"/>
              <w:rPr>
                <w:rFonts w:ascii="Arial" w:hAnsi="Arial" w:cs="Arial"/>
                <w:color w:val="000000" w:themeColor="text1"/>
                <w:sz w:val="21"/>
                <w:szCs w:val="21"/>
              </w:rPr>
            </w:pPr>
            <w:proofErr w:type="spellStart"/>
            <w:r w:rsidRPr="005C5CE0">
              <w:rPr>
                <w:rFonts w:ascii="Arial" w:hAnsi="Arial"/>
                <w:b/>
                <w:color w:val="000000" w:themeColor="text1"/>
                <w:sz w:val="21"/>
              </w:rPr>
              <w:t>Fecha</w:t>
            </w:r>
            <w:proofErr w:type="spellEnd"/>
            <w:r w:rsidRPr="005C5CE0">
              <w:rPr>
                <w:rFonts w:ascii="Arial" w:hAnsi="Arial"/>
                <w:b/>
                <w:color w:val="000000" w:themeColor="text1"/>
                <w:sz w:val="21"/>
              </w:rPr>
              <w:t xml:space="preserve"> de </w:t>
            </w:r>
            <w:proofErr w:type="spellStart"/>
            <w:r w:rsidRPr="005C5CE0">
              <w:rPr>
                <w:rFonts w:ascii="Arial" w:hAnsi="Arial"/>
                <w:b/>
                <w:color w:val="000000" w:themeColor="text1"/>
                <w:sz w:val="21"/>
              </w:rPr>
              <w:t>finalización</w:t>
            </w:r>
            <w:proofErr w:type="spellEnd"/>
            <w:r w:rsidRPr="005C5CE0">
              <w:rPr>
                <w:rFonts w:ascii="Arial" w:hAnsi="Arial"/>
                <w:b/>
                <w:color w:val="000000" w:themeColor="text1"/>
                <w:sz w:val="21"/>
              </w:rPr>
              <w:t xml:space="preserve"> de la </w:t>
            </w:r>
            <w:proofErr w:type="spellStart"/>
            <w:r w:rsidRPr="005C5CE0">
              <w:rPr>
                <w:rFonts w:ascii="Arial" w:hAnsi="Arial"/>
                <w:b/>
                <w:color w:val="000000" w:themeColor="text1"/>
                <w:sz w:val="21"/>
              </w:rPr>
              <w:t>respuesta</w:t>
            </w:r>
            <w:proofErr w:type="spellEnd"/>
            <w:r w:rsidRPr="005C5CE0">
              <w:rPr>
                <w:rFonts w:ascii="Arial" w:hAnsi="Arial"/>
                <w:b/>
                <w:color w:val="000000" w:themeColor="text1"/>
                <w:sz w:val="21"/>
              </w:rPr>
              <w:t xml:space="preserve"> </w:t>
            </w:r>
            <w:proofErr w:type="spellStart"/>
            <w:r w:rsidRPr="005C5CE0">
              <w:rPr>
                <w:rFonts w:ascii="Arial" w:hAnsi="Arial"/>
                <w:b/>
                <w:color w:val="000000" w:themeColor="text1"/>
                <w:sz w:val="21"/>
              </w:rPr>
              <w:t>temprana</w:t>
            </w:r>
            <w:proofErr w:type="spellEnd"/>
            <w:r w:rsidRPr="005C5CE0">
              <w:rPr>
                <w:color w:val="000000" w:themeColor="text1"/>
              </w:rPr>
              <w:br/>
            </w:r>
            <w:proofErr w:type="spellStart"/>
            <w:r w:rsidRPr="005C5CE0">
              <w:rPr>
                <w:rFonts w:ascii="Arial" w:hAnsi="Arial"/>
                <w:color w:val="000000" w:themeColor="text1"/>
                <w:sz w:val="18"/>
              </w:rPr>
              <w:t>Fecha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en</w:t>
            </w:r>
            <w:proofErr w:type="spellEnd"/>
            <w:r w:rsidRPr="005C5CE0">
              <w:rPr>
                <w:rFonts w:ascii="Arial" w:hAnsi="Arial"/>
                <w:color w:val="000000" w:themeColor="text1"/>
                <w:sz w:val="18"/>
              </w:rPr>
              <w:t xml:space="preserve"> la que se </w:t>
            </w:r>
            <w:proofErr w:type="spellStart"/>
            <w:r w:rsidRPr="005C5CE0">
              <w:rPr>
                <w:rFonts w:ascii="Arial" w:hAnsi="Arial"/>
                <w:color w:val="000000" w:themeColor="text1"/>
                <w:sz w:val="18"/>
              </w:rPr>
              <w:t>completaron</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todas</w:t>
            </w:r>
            <w:proofErr w:type="spellEnd"/>
            <w:r w:rsidRPr="005C5CE0">
              <w:rPr>
                <w:rFonts w:ascii="Arial" w:hAnsi="Arial"/>
                <w:color w:val="000000" w:themeColor="text1"/>
                <w:sz w:val="18"/>
              </w:rPr>
              <w:t xml:space="preserve"> las </w:t>
            </w:r>
            <w:proofErr w:type="spellStart"/>
            <w:r w:rsidRPr="005C5CE0">
              <w:rPr>
                <w:rFonts w:ascii="Arial" w:hAnsi="Arial"/>
                <w:color w:val="000000" w:themeColor="text1"/>
                <w:sz w:val="18"/>
              </w:rPr>
              <w:t>medidas</w:t>
            </w:r>
            <w:proofErr w:type="spellEnd"/>
            <w:r w:rsidRPr="005C5CE0">
              <w:rPr>
                <w:rFonts w:ascii="Arial" w:hAnsi="Arial"/>
                <w:color w:val="000000" w:themeColor="text1"/>
                <w:sz w:val="18"/>
              </w:rPr>
              <w:t xml:space="preserve"> de </w:t>
            </w:r>
            <w:proofErr w:type="spellStart"/>
            <w:r w:rsidRPr="005C5CE0">
              <w:rPr>
                <w:rFonts w:ascii="Arial" w:hAnsi="Arial"/>
                <w:color w:val="000000" w:themeColor="text1"/>
                <w:sz w:val="18"/>
              </w:rPr>
              <w:t>respuesta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temprana</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aplicables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ver</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más</w:t>
            </w:r>
            <w:proofErr w:type="spellEnd"/>
            <w:r w:rsidRPr="005C5CE0">
              <w:rPr>
                <w:rFonts w:ascii="Arial" w:hAnsi="Arial"/>
                <w:color w:val="000000" w:themeColor="text1"/>
                <w:sz w:val="18"/>
              </w:rPr>
              <w:t xml:space="preserve"> </w:t>
            </w:r>
            <w:proofErr w:type="spellStart"/>
            <w:r w:rsidRPr="005C5CE0">
              <w:rPr>
                <w:rFonts w:ascii="Arial" w:hAnsi="Arial"/>
                <w:color w:val="000000" w:themeColor="text1"/>
                <w:sz w:val="18"/>
              </w:rPr>
              <w:t>abajo</w:t>
            </w:r>
            <w:proofErr w:type="spellEnd"/>
            <w:r w:rsidRPr="005C5CE0">
              <w:rPr>
                <w:rFonts w:ascii="Arial" w:hAnsi="Arial"/>
                <w:color w:val="000000" w:themeColor="text1"/>
                <w:sz w:val="18"/>
              </w:rPr>
              <w:t>)</w:t>
            </w:r>
          </w:p>
        </w:tc>
        <w:tc>
          <w:tcPr>
            <w:tcW w:w="1080" w:type="dxa"/>
            <w:vAlign w:val="center"/>
          </w:tcPr>
          <w:p w14:paraId="7F828C58" w14:textId="77777777" w:rsidR="005C5CE0" w:rsidRPr="005C5CE0" w:rsidRDefault="005C5CE0" w:rsidP="005C5CE0">
            <w:pPr>
              <w:spacing w:after="20" w:line="276" w:lineRule="auto"/>
              <w:rPr>
                <w:rFonts w:ascii="Arial" w:hAnsi="Arial" w:cs="Arial"/>
                <w:color w:val="000000" w:themeColor="text1"/>
                <w:sz w:val="20"/>
                <w:szCs w:val="20"/>
              </w:rPr>
            </w:pPr>
          </w:p>
        </w:tc>
        <w:tc>
          <w:tcPr>
            <w:tcW w:w="3414" w:type="dxa"/>
            <w:vAlign w:val="center"/>
          </w:tcPr>
          <w:p w14:paraId="4E4F019B" w14:textId="77777777" w:rsidR="005C5CE0" w:rsidRPr="005C5CE0" w:rsidRDefault="005C5CE0" w:rsidP="005C5CE0">
            <w:pPr>
              <w:spacing w:after="20" w:line="276" w:lineRule="auto"/>
              <w:jc w:val="center"/>
              <w:rPr>
                <w:rFonts w:ascii="Arial" w:hAnsi="Arial" w:cs="Arial"/>
                <w:b/>
                <w:color w:val="000000" w:themeColor="text1"/>
                <w:sz w:val="20"/>
                <w:szCs w:val="20"/>
              </w:rPr>
            </w:pPr>
          </w:p>
        </w:tc>
      </w:tr>
    </w:tbl>
    <w:p w14:paraId="61F30494" w14:textId="26E7D6DA" w:rsidR="005C5CE0" w:rsidRDefault="005C5CE0" w:rsidP="003F503E">
      <w:pPr>
        <w:spacing w:after="20" w:line="276" w:lineRule="auto"/>
        <w:rPr>
          <w:rFonts w:ascii="Arial" w:hAnsi="Arial" w:cs="Arial"/>
          <w:b/>
          <w:bCs/>
          <w:color w:val="4C4C4F"/>
        </w:rPr>
      </w:pPr>
    </w:p>
    <w:p w14:paraId="272A32A0" w14:textId="77777777" w:rsidR="005C5CE0" w:rsidRDefault="005C5CE0">
      <w:pPr>
        <w:rPr>
          <w:rFonts w:ascii="Arial" w:hAnsi="Arial" w:cs="Arial"/>
          <w:b/>
          <w:bCs/>
          <w:color w:val="4C4C4F"/>
        </w:rPr>
      </w:pPr>
      <w:r>
        <w:rPr>
          <w:rFonts w:ascii="Arial" w:hAnsi="Arial" w:cs="Arial"/>
          <w:b/>
          <w:bCs/>
          <w:color w:val="4C4C4F"/>
        </w:rPr>
        <w:br w:type="page"/>
      </w:r>
    </w:p>
    <w:p w14:paraId="219D3430" w14:textId="77777777" w:rsidR="00371085" w:rsidRDefault="00371085" w:rsidP="003F503E">
      <w:pPr>
        <w:spacing w:after="20" w:line="276" w:lineRule="auto"/>
        <w:rPr>
          <w:rFonts w:ascii="Arial" w:hAnsi="Arial" w:cs="Arial"/>
          <w:b/>
          <w:bCs/>
          <w:color w:val="4C4C4F"/>
        </w:rPr>
      </w:pPr>
    </w:p>
    <w:tbl>
      <w:tblPr>
        <w:tblStyle w:val="TableGrid"/>
        <w:tblW w:w="9357"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6753"/>
        <w:gridCol w:w="2604"/>
      </w:tblGrid>
      <w:tr w:rsidR="005C5CE0" w:rsidRPr="00D40BA9" w14:paraId="08515EAC" w14:textId="77777777" w:rsidTr="00180A6E">
        <w:trPr>
          <w:trHeight w:val="569"/>
        </w:trPr>
        <w:tc>
          <w:tcPr>
            <w:tcW w:w="6753" w:type="dxa"/>
            <w:shd w:val="clear" w:color="auto" w:fill="3BB041"/>
            <w:vAlign w:val="center"/>
          </w:tcPr>
          <w:p w14:paraId="43037FA7" w14:textId="750FC5C3" w:rsidR="005C5CE0" w:rsidRPr="005C5CE0" w:rsidRDefault="005C5CE0" w:rsidP="005C5CE0">
            <w:pPr>
              <w:spacing w:after="20" w:line="276" w:lineRule="auto"/>
              <w:rPr>
                <w:rFonts w:ascii="Arial" w:hAnsi="Arial" w:cs="Arial"/>
                <w:b/>
                <w:bCs/>
                <w:color w:val="FFFFFF" w:themeColor="background1"/>
                <w:sz w:val="21"/>
                <w:szCs w:val="21"/>
              </w:rPr>
            </w:pPr>
            <w:proofErr w:type="spellStart"/>
            <w:r w:rsidRPr="005C5CE0">
              <w:rPr>
                <w:rFonts w:ascii="Arial" w:hAnsi="Arial"/>
                <w:b/>
                <w:color w:val="FFFFFF" w:themeColor="background1"/>
                <w:sz w:val="21"/>
              </w:rPr>
              <w:t>Medidas</w:t>
            </w:r>
            <w:proofErr w:type="spellEnd"/>
            <w:r w:rsidRPr="005C5CE0">
              <w:rPr>
                <w:rFonts w:ascii="Arial" w:hAnsi="Arial"/>
                <w:b/>
                <w:color w:val="FFFFFF" w:themeColor="background1"/>
                <w:sz w:val="21"/>
              </w:rPr>
              <w:t xml:space="preserve"> de </w:t>
            </w:r>
            <w:proofErr w:type="spellStart"/>
            <w:r w:rsidRPr="005C5CE0">
              <w:rPr>
                <w:rFonts w:ascii="Arial" w:hAnsi="Arial"/>
                <w:b/>
                <w:color w:val="FFFFFF" w:themeColor="background1"/>
                <w:sz w:val="21"/>
              </w:rPr>
              <w:t>respuesta</w:t>
            </w:r>
            <w:proofErr w:type="spellEnd"/>
            <w:r w:rsidRPr="005C5CE0">
              <w:rPr>
                <w:rFonts w:ascii="Arial" w:hAnsi="Arial"/>
                <w:b/>
                <w:color w:val="FFFFFF" w:themeColor="background1"/>
                <w:sz w:val="21"/>
              </w:rPr>
              <w:t xml:space="preserve"> </w:t>
            </w:r>
            <w:proofErr w:type="spellStart"/>
            <w:r w:rsidRPr="005C5CE0">
              <w:rPr>
                <w:rFonts w:ascii="Arial" w:hAnsi="Arial"/>
                <w:b/>
                <w:color w:val="FFFFFF" w:themeColor="background1"/>
                <w:sz w:val="21"/>
              </w:rPr>
              <w:t>temprana</w:t>
            </w:r>
            <w:proofErr w:type="spellEnd"/>
            <w:r w:rsidRPr="005C5CE0">
              <w:rPr>
                <w:color w:val="FFFFFF" w:themeColor="background1"/>
              </w:rPr>
              <w:br/>
            </w:r>
            <w:proofErr w:type="spellStart"/>
            <w:r w:rsidRPr="005C5CE0">
              <w:rPr>
                <w:rFonts w:ascii="Arial" w:hAnsi="Arial"/>
                <w:color w:val="FFFFFF" w:themeColor="background1"/>
                <w:sz w:val="16"/>
              </w:rPr>
              <w:t>Consultar</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esta</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lista</w:t>
            </w:r>
            <w:proofErr w:type="spellEnd"/>
            <w:r w:rsidRPr="005C5CE0">
              <w:rPr>
                <w:rFonts w:ascii="Arial" w:hAnsi="Arial"/>
                <w:color w:val="FFFFFF" w:themeColor="background1"/>
                <w:sz w:val="16"/>
              </w:rPr>
              <w:t xml:space="preserve"> para </w:t>
            </w:r>
            <w:proofErr w:type="spellStart"/>
            <w:r w:rsidRPr="005C5CE0">
              <w:rPr>
                <w:rFonts w:ascii="Arial" w:hAnsi="Arial"/>
                <w:color w:val="FFFFFF" w:themeColor="background1"/>
                <w:sz w:val="16"/>
              </w:rPr>
              <w:t>determinar</w:t>
            </w:r>
            <w:proofErr w:type="spellEnd"/>
            <w:r w:rsidRPr="005C5CE0">
              <w:rPr>
                <w:rFonts w:ascii="Arial" w:hAnsi="Arial"/>
                <w:color w:val="FFFFFF" w:themeColor="background1"/>
                <w:sz w:val="16"/>
              </w:rPr>
              <w:t xml:space="preserve"> las </w:t>
            </w:r>
            <w:proofErr w:type="spellStart"/>
            <w:r w:rsidRPr="005C5CE0">
              <w:rPr>
                <w:rFonts w:ascii="Arial" w:hAnsi="Arial"/>
                <w:color w:val="FFFFFF" w:themeColor="background1"/>
                <w:sz w:val="16"/>
              </w:rPr>
              <w:t>fechas</w:t>
            </w:r>
            <w:proofErr w:type="spellEnd"/>
            <w:r w:rsidRPr="005C5CE0">
              <w:rPr>
                <w:rFonts w:ascii="Arial" w:hAnsi="Arial"/>
                <w:color w:val="FFFFFF" w:themeColor="background1"/>
                <w:sz w:val="16"/>
              </w:rPr>
              <w:t xml:space="preserve"> de </w:t>
            </w:r>
            <w:proofErr w:type="spellStart"/>
            <w:r w:rsidRPr="005C5CE0">
              <w:rPr>
                <w:rFonts w:ascii="Arial" w:hAnsi="Arial"/>
                <w:color w:val="FFFFFF" w:themeColor="background1"/>
                <w:sz w:val="16"/>
              </w:rPr>
              <w:t>inicio</w:t>
            </w:r>
            <w:proofErr w:type="spellEnd"/>
            <w:r w:rsidRPr="005C5CE0">
              <w:rPr>
                <w:rFonts w:ascii="Arial" w:hAnsi="Arial"/>
                <w:color w:val="FFFFFF" w:themeColor="background1"/>
                <w:sz w:val="16"/>
              </w:rPr>
              <w:t xml:space="preserve"> y </w:t>
            </w:r>
            <w:proofErr w:type="spellStart"/>
            <w:r w:rsidRPr="005C5CE0">
              <w:rPr>
                <w:rFonts w:ascii="Arial" w:hAnsi="Arial"/>
                <w:color w:val="FFFFFF" w:themeColor="background1"/>
                <w:sz w:val="16"/>
              </w:rPr>
              <w:t>finalización</w:t>
            </w:r>
            <w:proofErr w:type="spellEnd"/>
            <w:r w:rsidRPr="005C5CE0">
              <w:rPr>
                <w:rFonts w:ascii="Arial" w:hAnsi="Arial"/>
                <w:color w:val="FFFFFF" w:themeColor="background1"/>
                <w:sz w:val="16"/>
              </w:rPr>
              <w:t xml:space="preserve"> de la </w:t>
            </w:r>
            <w:proofErr w:type="spellStart"/>
            <w:r w:rsidRPr="005C5CE0">
              <w:rPr>
                <w:rFonts w:ascii="Arial" w:hAnsi="Arial"/>
                <w:color w:val="FFFFFF" w:themeColor="background1"/>
                <w:sz w:val="16"/>
              </w:rPr>
              <w:t>respuesta</w:t>
            </w:r>
            <w:proofErr w:type="spellEnd"/>
            <w:r w:rsidRPr="005C5CE0">
              <w:rPr>
                <w:rFonts w:ascii="Arial" w:hAnsi="Arial"/>
                <w:color w:val="FFFFFF" w:themeColor="background1"/>
                <w:sz w:val="16"/>
              </w:rPr>
              <w:t xml:space="preserve"> </w:t>
            </w:r>
            <w:proofErr w:type="spellStart"/>
            <w:r w:rsidRPr="005C5CE0">
              <w:rPr>
                <w:rFonts w:ascii="Arial" w:hAnsi="Arial"/>
                <w:color w:val="FFFFFF" w:themeColor="background1"/>
                <w:sz w:val="16"/>
              </w:rPr>
              <w:t>temprana</w:t>
            </w:r>
            <w:proofErr w:type="spellEnd"/>
            <w:r w:rsidRPr="005C5CE0">
              <w:rPr>
                <w:rFonts w:ascii="Arial" w:hAnsi="Arial"/>
                <w:color w:val="FFFFFF" w:themeColor="background1"/>
                <w:sz w:val="16"/>
              </w:rPr>
              <w:t xml:space="preserve"> </w:t>
            </w:r>
          </w:p>
        </w:tc>
        <w:tc>
          <w:tcPr>
            <w:tcW w:w="2604" w:type="dxa"/>
            <w:shd w:val="clear" w:color="auto" w:fill="3BB041"/>
            <w:vAlign w:val="center"/>
          </w:tcPr>
          <w:p w14:paraId="7844F3FE" w14:textId="46C7B881" w:rsidR="005C5CE0" w:rsidRPr="005C5CE0" w:rsidRDefault="005C5CE0" w:rsidP="005C5CE0">
            <w:pPr>
              <w:spacing w:after="20" w:line="276" w:lineRule="auto"/>
              <w:jc w:val="center"/>
              <w:rPr>
                <w:rFonts w:ascii="Arial" w:hAnsi="Arial" w:cs="Arial"/>
                <w:color w:val="FFFFFF" w:themeColor="background1"/>
                <w:sz w:val="16"/>
                <w:szCs w:val="16"/>
              </w:rPr>
            </w:pPr>
            <w:proofErr w:type="spellStart"/>
            <w:r w:rsidRPr="005C5CE0">
              <w:rPr>
                <w:rFonts w:ascii="Arial" w:hAnsi="Arial"/>
                <w:b/>
                <w:color w:val="FFFFFF" w:themeColor="background1"/>
                <w:sz w:val="21"/>
              </w:rPr>
              <w:t>Fecha</w:t>
            </w:r>
            <w:proofErr w:type="spellEnd"/>
            <w:r w:rsidRPr="005C5CE0">
              <w:rPr>
                <w:rFonts w:ascii="Arial" w:hAnsi="Arial"/>
                <w:b/>
                <w:color w:val="FFFFFF" w:themeColor="background1"/>
                <w:sz w:val="21"/>
              </w:rPr>
              <w:t xml:space="preserve"> </w:t>
            </w:r>
            <w:r w:rsidRPr="005C5CE0">
              <w:rPr>
                <w:color w:val="FFFFFF" w:themeColor="background1"/>
              </w:rPr>
              <w:br/>
            </w:r>
            <w:r w:rsidRPr="005C5CE0">
              <w:rPr>
                <w:rFonts w:ascii="Arial" w:hAnsi="Arial"/>
                <w:color w:val="FFFFFF" w:themeColor="background1"/>
                <w:sz w:val="16"/>
              </w:rPr>
              <w:t>MM/DD/AA o N/A</w:t>
            </w:r>
          </w:p>
        </w:tc>
      </w:tr>
      <w:tr w:rsidR="005C5CE0" w:rsidRPr="00ED5A83" w14:paraId="088DBE58" w14:textId="77777777" w:rsidTr="00180A6E">
        <w:trPr>
          <w:trHeight w:val="322"/>
        </w:trPr>
        <w:tc>
          <w:tcPr>
            <w:tcW w:w="6753" w:type="dxa"/>
            <w:vAlign w:val="center"/>
          </w:tcPr>
          <w:p w14:paraId="34A9A8A7" w14:textId="3CE7EBCC"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Iniciar</w:t>
            </w:r>
            <w:proofErr w:type="spellEnd"/>
            <w:r w:rsidRPr="005C5CE0">
              <w:rPr>
                <w:rFonts w:ascii="Arial" w:hAnsi="Arial"/>
                <w:sz w:val="20"/>
                <w:szCs w:val="20"/>
              </w:rPr>
              <w:t xml:space="preserve"> </w:t>
            </w:r>
            <w:proofErr w:type="spellStart"/>
            <w:r w:rsidRPr="005C5CE0">
              <w:rPr>
                <w:rFonts w:ascii="Arial" w:hAnsi="Arial"/>
                <w:sz w:val="20"/>
                <w:szCs w:val="20"/>
              </w:rPr>
              <w:t>una</w:t>
            </w:r>
            <w:proofErr w:type="spellEnd"/>
            <w:r w:rsidRPr="005C5CE0">
              <w:rPr>
                <w:rFonts w:ascii="Arial" w:hAnsi="Arial"/>
                <w:sz w:val="20"/>
                <w:szCs w:val="20"/>
              </w:rPr>
              <w:t xml:space="preserve"> </w:t>
            </w:r>
            <w:proofErr w:type="spellStart"/>
            <w:r w:rsidRPr="005C5CE0">
              <w:rPr>
                <w:rFonts w:ascii="Arial" w:hAnsi="Arial"/>
                <w:sz w:val="20"/>
                <w:szCs w:val="20"/>
              </w:rPr>
              <w:t>investigación</w:t>
            </w:r>
            <w:proofErr w:type="spellEnd"/>
            <w:r w:rsidRPr="005C5CE0">
              <w:rPr>
                <w:rFonts w:ascii="Arial" w:hAnsi="Arial"/>
                <w:sz w:val="20"/>
                <w:szCs w:val="20"/>
              </w:rPr>
              <w:t xml:space="preserve"> o </w:t>
            </w:r>
            <w:proofErr w:type="spellStart"/>
            <w:r w:rsidRPr="005C5CE0">
              <w:rPr>
                <w:rFonts w:ascii="Arial" w:hAnsi="Arial"/>
                <w:sz w:val="20"/>
                <w:szCs w:val="20"/>
              </w:rPr>
              <w:t>desplegar</w:t>
            </w:r>
            <w:proofErr w:type="spellEnd"/>
            <w:r w:rsidRPr="005C5CE0">
              <w:rPr>
                <w:rFonts w:ascii="Arial" w:hAnsi="Arial"/>
                <w:sz w:val="20"/>
                <w:szCs w:val="20"/>
              </w:rPr>
              <w:t xml:space="preserve"> un </w:t>
            </w:r>
            <w:proofErr w:type="spellStart"/>
            <w:r w:rsidRPr="005C5CE0">
              <w:rPr>
                <w:rFonts w:ascii="Arial" w:hAnsi="Arial"/>
                <w:sz w:val="20"/>
                <w:szCs w:val="20"/>
              </w:rPr>
              <w:t>equipo</w:t>
            </w:r>
            <w:proofErr w:type="spellEnd"/>
            <w:r w:rsidRPr="005C5CE0">
              <w:rPr>
                <w:rFonts w:ascii="Arial" w:hAnsi="Arial"/>
                <w:sz w:val="20"/>
                <w:szCs w:val="20"/>
              </w:rPr>
              <w:t xml:space="preserve"> de </w:t>
            </w:r>
            <w:proofErr w:type="spellStart"/>
            <w:r w:rsidRPr="005C5CE0">
              <w:rPr>
                <w:rFonts w:ascii="Arial" w:hAnsi="Arial"/>
                <w:sz w:val="20"/>
                <w:szCs w:val="20"/>
              </w:rPr>
              <w:t>investigación</w:t>
            </w:r>
            <w:proofErr w:type="spellEnd"/>
            <w:r w:rsidRPr="005C5CE0">
              <w:rPr>
                <w:rFonts w:ascii="Arial" w:hAnsi="Arial"/>
                <w:sz w:val="20"/>
                <w:szCs w:val="20"/>
              </w:rPr>
              <w:t xml:space="preserve"> y </w:t>
            </w:r>
            <w:proofErr w:type="spellStart"/>
            <w:r w:rsidRPr="005C5CE0">
              <w:rPr>
                <w:rFonts w:ascii="Arial" w:hAnsi="Arial"/>
                <w:sz w:val="20"/>
                <w:szCs w:val="20"/>
              </w:rPr>
              <w:t>respuesta</w:t>
            </w:r>
            <w:proofErr w:type="spellEnd"/>
            <w:r w:rsidRPr="005C5CE0">
              <w:rPr>
                <w:rFonts w:ascii="Arial" w:hAnsi="Arial"/>
                <w:sz w:val="20"/>
                <w:szCs w:val="20"/>
              </w:rPr>
              <w:t>.</w:t>
            </w:r>
          </w:p>
        </w:tc>
        <w:tc>
          <w:tcPr>
            <w:tcW w:w="2604" w:type="dxa"/>
            <w:vAlign w:val="center"/>
          </w:tcPr>
          <w:p w14:paraId="6BB7E309" w14:textId="77777777"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1BAE6ECA" w14:textId="77777777" w:rsidTr="00180A6E">
        <w:trPr>
          <w:trHeight w:val="665"/>
        </w:trPr>
        <w:tc>
          <w:tcPr>
            <w:tcW w:w="6753" w:type="dxa"/>
            <w:shd w:val="clear" w:color="auto" w:fill="EDF3F7"/>
            <w:vAlign w:val="center"/>
          </w:tcPr>
          <w:p w14:paraId="40CBE300" w14:textId="48F45A88"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Llevar</w:t>
            </w:r>
            <w:proofErr w:type="spellEnd"/>
            <w:r w:rsidRPr="005C5CE0">
              <w:rPr>
                <w:rFonts w:ascii="Arial" w:hAnsi="Arial"/>
                <w:sz w:val="20"/>
                <w:szCs w:val="20"/>
              </w:rPr>
              <w:t xml:space="preserve"> a </w:t>
            </w:r>
            <w:proofErr w:type="spellStart"/>
            <w:r w:rsidRPr="005C5CE0">
              <w:rPr>
                <w:rFonts w:ascii="Arial" w:hAnsi="Arial"/>
                <w:sz w:val="20"/>
                <w:szCs w:val="20"/>
              </w:rPr>
              <w:t>cabo</w:t>
            </w:r>
            <w:proofErr w:type="spellEnd"/>
            <w:r w:rsidRPr="005C5CE0">
              <w:rPr>
                <w:rFonts w:ascii="Arial" w:hAnsi="Arial"/>
                <w:sz w:val="20"/>
                <w:szCs w:val="20"/>
              </w:rPr>
              <w:t xml:space="preserve"> un </w:t>
            </w:r>
            <w:proofErr w:type="spellStart"/>
            <w:r w:rsidRPr="005C5CE0">
              <w:rPr>
                <w:rFonts w:ascii="Arial" w:hAnsi="Arial"/>
                <w:sz w:val="20"/>
                <w:szCs w:val="20"/>
              </w:rPr>
              <w:t>análisis</w:t>
            </w:r>
            <w:proofErr w:type="spellEnd"/>
            <w:r w:rsidRPr="005C5CE0">
              <w:rPr>
                <w:rFonts w:ascii="Arial" w:hAnsi="Arial"/>
                <w:sz w:val="20"/>
                <w:szCs w:val="20"/>
              </w:rPr>
              <w:t xml:space="preserve"> </w:t>
            </w:r>
            <w:proofErr w:type="spellStart"/>
            <w:r w:rsidRPr="005C5CE0">
              <w:rPr>
                <w:rFonts w:ascii="Arial" w:hAnsi="Arial"/>
                <w:sz w:val="20"/>
                <w:szCs w:val="20"/>
              </w:rPr>
              <w:t>epidemiológico</w:t>
            </w:r>
            <w:proofErr w:type="spellEnd"/>
            <w:r w:rsidRPr="005C5CE0">
              <w:rPr>
                <w:rFonts w:ascii="Arial" w:hAnsi="Arial"/>
                <w:sz w:val="20"/>
                <w:szCs w:val="20"/>
              </w:rPr>
              <w:t xml:space="preserve"> de la carga, la </w:t>
            </w:r>
            <w:proofErr w:type="spellStart"/>
            <w:r w:rsidRPr="005C5CE0">
              <w:rPr>
                <w:rFonts w:ascii="Arial" w:hAnsi="Arial"/>
                <w:sz w:val="20"/>
                <w:szCs w:val="20"/>
              </w:rPr>
              <w:t>gravedad</w:t>
            </w:r>
            <w:proofErr w:type="spellEnd"/>
            <w:r w:rsidRPr="005C5CE0">
              <w:rPr>
                <w:rFonts w:ascii="Arial" w:hAnsi="Arial"/>
                <w:sz w:val="20"/>
                <w:szCs w:val="20"/>
              </w:rPr>
              <w:t xml:space="preserve"> y </w:t>
            </w:r>
            <w:proofErr w:type="spellStart"/>
            <w:r w:rsidRPr="005C5CE0">
              <w:rPr>
                <w:rFonts w:ascii="Arial" w:hAnsi="Arial"/>
                <w:sz w:val="20"/>
                <w:szCs w:val="20"/>
              </w:rPr>
              <w:t>los</w:t>
            </w:r>
            <w:proofErr w:type="spellEnd"/>
            <w:r w:rsidRPr="005C5CE0">
              <w:rPr>
                <w:rFonts w:ascii="Arial" w:hAnsi="Arial"/>
                <w:sz w:val="20"/>
                <w:szCs w:val="20"/>
              </w:rPr>
              <w:t xml:space="preserve"> </w:t>
            </w:r>
            <w:proofErr w:type="spellStart"/>
            <w:r w:rsidRPr="005C5CE0">
              <w:rPr>
                <w:rFonts w:ascii="Arial" w:hAnsi="Arial"/>
                <w:sz w:val="20"/>
                <w:szCs w:val="20"/>
              </w:rPr>
              <w:t>factores</w:t>
            </w:r>
            <w:proofErr w:type="spellEnd"/>
            <w:r w:rsidRPr="005C5CE0">
              <w:rPr>
                <w:rFonts w:ascii="Arial" w:hAnsi="Arial"/>
                <w:sz w:val="20"/>
                <w:szCs w:val="20"/>
              </w:rPr>
              <w:t xml:space="preserve"> de </w:t>
            </w:r>
            <w:proofErr w:type="spellStart"/>
            <w:r w:rsidRPr="005C5CE0">
              <w:rPr>
                <w:rFonts w:ascii="Arial" w:hAnsi="Arial"/>
                <w:sz w:val="20"/>
                <w:szCs w:val="20"/>
              </w:rPr>
              <w:t>riesgo</w:t>
            </w:r>
            <w:proofErr w:type="spellEnd"/>
            <w:r w:rsidRPr="005C5CE0">
              <w:rPr>
                <w:rFonts w:ascii="Arial" w:hAnsi="Arial"/>
                <w:sz w:val="20"/>
                <w:szCs w:val="20"/>
              </w:rPr>
              <w:t xml:space="preserve">, y </w:t>
            </w:r>
            <w:proofErr w:type="spellStart"/>
            <w:r w:rsidRPr="005C5CE0">
              <w:rPr>
                <w:rFonts w:ascii="Arial" w:hAnsi="Arial"/>
                <w:sz w:val="20"/>
                <w:szCs w:val="20"/>
              </w:rPr>
              <w:t>realizar</w:t>
            </w:r>
            <w:proofErr w:type="spellEnd"/>
            <w:r w:rsidRPr="005C5CE0">
              <w:rPr>
                <w:rFonts w:ascii="Arial" w:hAnsi="Arial"/>
                <w:sz w:val="20"/>
                <w:szCs w:val="20"/>
              </w:rPr>
              <w:t xml:space="preserve"> </w:t>
            </w:r>
            <w:proofErr w:type="spellStart"/>
            <w:r w:rsidRPr="005C5CE0">
              <w:rPr>
                <w:rFonts w:ascii="Arial" w:hAnsi="Arial"/>
                <w:sz w:val="20"/>
                <w:szCs w:val="20"/>
              </w:rPr>
              <w:t>una</w:t>
            </w:r>
            <w:proofErr w:type="spellEnd"/>
            <w:r w:rsidRPr="005C5CE0">
              <w:rPr>
                <w:rFonts w:ascii="Arial" w:hAnsi="Arial"/>
                <w:sz w:val="20"/>
                <w:szCs w:val="20"/>
              </w:rPr>
              <w:t xml:space="preserve"> </w:t>
            </w:r>
            <w:proofErr w:type="spellStart"/>
            <w:r w:rsidRPr="005C5CE0">
              <w:rPr>
                <w:rFonts w:ascii="Arial" w:hAnsi="Arial"/>
                <w:sz w:val="20"/>
                <w:szCs w:val="20"/>
              </w:rPr>
              <w:t>evaluación</w:t>
            </w:r>
            <w:proofErr w:type="spellEnd"/>
            <w:r w:rsidRPr="005C5CE0">
              <w:rPr>
                <w:rFonts w:ascii="Arial" w:hAnsi="Arial"/>
                <w:sz w:val="20"/>
                <w:szCs w:val="20"/>
              </w:rPr>
              <w:t xml:space="preserve"> </w:t>
            </w:r>
            <w:proofErr w:type="spellStart"/>
            <w:r w:rsidRPr="005C5CE0">
              <w:rPr>
                <w:rFonts w:ascii="Arial" w:hAnsi="Arial"/>
                <w:sz w:val="20"/>
                <w:szCs w:val="20"/>
              </w:rPr>
              <w:t>inicial</w:t>
            </w:r>
            <w:proofErr w:type="spellEnd"/>
            <w:r w:rsidRPr="005C5CE0">
              <w:rPr>
                <w:rFonts w:ascii="Arial" w:hAnsi="Arial"/>
                <w:sz w:val="20"/>
                <w:szCs w:val="20"/>
              </w:rPr>
              <w:t xml:space="preserve"> de </w:t>
            </w:r>
            <w:proofErr w:type="spellStart"/>
            <w:r w:rsidRPr="005C5CE0">
              <w:rPr>
                <w:rFonts w:ascii="Arial" w:hAnsi="Arial"/>
                <w:sz w:val="20"/>
                <w:szCs w:val="20"/>
              </w:rPr>
              <w:t>riesgos</w:t>
            </w:r>
            <w:proofErr w:type="spellEnd"/>
            <w:r w:rsidRPr="005C5CE0">
              <w:rPr>
                <w:rFonts w:ascii="Arial" w:hAnsi="Arial"/>
                <w:sz w:val="20"/>
                <w:szCs w:val="20"/>
              </w:rPr>
              <w:t xml:space="preserve">. </w:t>
            </w:r>
          </w:p>
        </w:tc>
        <w:tc>
          <w:tcPr>
            <w:tcW w:w="2604" w:type="dxa"/>
            <w:shd w:val="clear" w:color="auto" w:fill="EDF3F7"/>
            <w:vAlign w:val="center"/>
          </w:tcPr>
          <w:p w14:paraId="68D05735" w14:textId="77777777"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64B45196" w14:textId="77777777" w:rsidTr="00180A6E">
        <w:trPr>
          <w:trHeight w:val="322"/>
        </w:trPr>
        <w:tc>
          <w:tcPr>
            <w:tcW w:w="6753" w:type="dxa"/>
            <w:vAlign w:val="center"/>
          </w:tcPr>
          <w:p w14:paraId="0DDCE964" w14:textId="37A7CD89"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Obtener</w:t>
            </w:r>
            <w:proofErr w:type="spellEnd"/>
            <w:r w:rsidRPr="005C5CE0">
              <w:rPr>
                <w:rFonts w:ascii="Arial" w:hAnsi="Arial"/>
                <w:sz w:val="20"/>
                <w:szCs w:val="20"/>
              </w:rPr>
              <w:t xml:space="preserve"> la </w:t>
            </w:r>
            <w:proofErr w:type="spellStart"/>
            <w:r w:rsidRPr="005C5CE0">
              <w:rPr>
                <w:rFonts w:ascii="Arial" w:hAnsi="Arial"/>
                <w:sz w:val="20"/>
                <w:szCs w:val="20"/>
              </w:rPr>
              <w:t>confirmación</w:t>
            </w:r>
            <w:proofErr w:type="spellEnd"/>
            <w:r w:rsidRPr="005C5CE0">
              <w:rPr>
                <w:rFonts w:ascii="Arial" w:hAnsi="Arial"/>
                <w:sz w:val="20"/>
                <w:szCs w:val="20"/>
              </w:rPr>
              <w:t xml:space="preserve"> de </w:t>
            </w:r>
            <w:proofErr w:type="spellStart"/>
            <w:r w:rsidRPr="005C5CE0">
              <w:rPr>
                <w:rFonts w:ascii="Arial" w:hAnsi="Arial"/>
                <w:sz w:val="20"/>
                <w:szCs w:val="20"/>
              </w:rPr>
              <w:t>laboratorio</w:t>
            </w:r>
            <w:proofErr w:type="spellEnd"/>
            <w:r w:rsidRPr="005C5CE0">
              <w:rPr>
                <w:rFonts w:ascii="Arial" w:hAnsi="Arial"/>
                <w:sz w:val="20"/>
                <w:szCs w:val="20"/>
              </w:rPr>
              <w:t xml:space="preserve"> de la </w:t>
            </w:r>
            <w:proofErr w:type="spellStart"/>
            <w:r w:rsidRPr="005C5CE0">
              <w:rPr>
                <w:rFonts w:ascii="Arial" w:hAnsi="Arial"/>
                <w:sz w:val="20"/>
                <w:szCs w:val="20"/>
              </w:rPr>
              <w:t>etiología</w:t>
            </w:r>
            <w:proofErr w:type="spellEnd"/>
            <w:r w:rsidRPr="005C5CE0">
              <w:rPr>
                <w:rFonts w:ascii="Arial" w:hAnsi="Arial"/>
                <w:sz w:val="20"/>
                <w:szCs w:val="20"/>
              </w:rPr>
              <w:t xml:space="preserve"> del </w:t>
            </w:r>
            <w:proofErr w:type="spellStart"/>
            <w:r w:rsidRPr="005C5CE0">
              <w:rPr>
                <w:rFonts w:ascii="Arial" w:hAnsi="Arial"/>
                <w:sz w:val="20"/>
                <w:szCs w:val="20"/>
              </w:rPr>
              <w:t>brote</w:t>
            </w:r>
            <w:proofErr w:type="spellEnd"/>
            <w:r w:rsidRPr="005C5CE0">
              <w:rPr>
                <w:rFonts w:ascii="Arial" w:hAnsi="Arial"/>
                <w:sz w:val="20"/>
                <w:szCs w:val="20"/>
              </w:rPr>
              <w:t xml:space="preserve">. </w:t>
            </w:r>
          </w:p>
        </w:tc>
        <w:tc>
          <w:tcPr>
            <w:tcW w:w="2604" w:type="dxa"/>
            <w:vAlign w:val="center"/>
          </w:tcPr>
          <w:p w14:paraId="6EF26908" w14:textId="77777777"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02AD92A9" w14:textId="77777777" w:rsidTr="00180A6E">
        <w:trPr>
          <w:trHeight w:val="645"/>
        </w:trPr>
        <w:tc>
          <w:tcPr>
            <w:tcW w:w="6753" w:type="dxa"/>
            <w:shd w:val="clear" w:color="auto" w:fill="EDF3F7"/>
            <w:vAlign w:val="center"/>
          </w:tcPr>
          <w:p w14:paraId="74AAE718" w14:textId="724D89A5"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Iniciar</w:t>
            </w:r>
            <w:proofErr w:type="spellEnd"/>
            <w:r w:rsidRPr="005C5CE0">
              <w:rPr>
                <w:rFonts w:ascii="Arial" w:hAnsi="Arial"/>
                <w:sz w:val="20"/>
                <w:szCs w:val="20"/>
              </w:rPr>
              <w:t xml:space="preserve"> las </w:t>
            </w:r>
            <w:proofErr w:type="spellStart"/>
            <w:r w:rsidRPr="005C5CE0">
              <w:rPr>
                <w:rFonts w:ascii="Arial" w:hAnsi="Arial"/>
                <w:sz w:val="20"/>
                <w:szCs w:val="20"/>
              </w:rPr>
              <w:t>medidas</w:t>
            </w:r>
            <w:proofErr w:type="spellEnd"/>
            <w:r w:rsidRPr="005C5CE0">
              <w:rPr>
                <w:rFonts w:ascii="Arial" w:hAnsi="Arial"/>
                <w:sz w:val="20"/>
                <w:szCs w:val="20"/>
              </w:rPr>
              <w:t xml:space="preserve"> </w:t>
            </w:r>
            <w:proofErr w:type="spellStart"/>
            <w:r w:rsidRPr="005C5CE0">
              <w:rPr>
                <w:rFonts w:ascii="Arial" w:hAnsi="Arial"/>
                <w:sz w:val="20"/>
                <w:szCs w:val="20"/>
              </w:rPr>
              <w:t>apropiadas</w:t>
            </w:r>
            <w:proofErr w:type="spellEnd"/>
            <w:r w:rsidRPr="005C5CE0">
              <w:rPr>
                <w:rFonts w:ascii="Arial" w:hAnsi="Arial"/>
                <w:sz w:val="20"/>
                <w:szCs w:val="20"/>
              </w:rPr>
              <w:t xml:space="preserve"> de </w:t>
            </w:r>
            <w:proofErr w:type="spellStart"/>
            <w:r w:rsidRPr="005C5CE0">
              <w:rPr>
                <w:rFonts w:ascii="Arial" w:hAnsi="Arial"/>
                <w:sz w:val="20"/>
                <w:szCs w:val="20"/>
              </w:rPr>
              <w:t>manejo</w:t>
            </w:r>
            <w:proofErr w:type="spellEnd"/>
            <w:r w:rsidRPr="005C5CE0">
              <w:rPr>
                <w:rFonts w:ascii="Arial" w:hAnsi="Arial"/>
                <w:sz w:val="20"/>
                <w:szCs w:val="20"/>
              </w:rPr>
              <w:t xml:space="preserve"> de </w:t>
            </w:r>
            <w:proofErr w:type="spellStart"/>
            <w:r w:rsidRPr="005C5CE0">
              <w:rPr>
                <w:rFonts w:ascii="Arial" w:hAnsi="Arial"/>
                <w:sz w:val="20"/>
                <w:szCs w:val="20"/>
              </w:rPr>
              <w:t>casos</w:t>
            </w:r>
            <w:proofErr w:type="spellEnd"/>
            <w:r w:rsidRPr="005C5CE0">
              <w:rPr>
                <w:rFonts w:ascii="Arial" w:hAnsi="Arial"/>
                <w:sz w:val="20"/>
                <w:szCs w:val="20"/>
              </w:rPr>
              <w:t xml:space="preserve"> y </w:t>
            </w:r>
            <w:proofErr w:type="spellStart"/>
            <w:r w:rsidRPr="005C5CE0">
              <w:rPr>
                <w:rFonts w:ascii="Arial" w:hAnsi="Arial"/>
                <w:sz w:val="20"/>
                <w:szCs w:val="20"/>
              </w:rPr>
              <w:t>prevención</w:t>
            </w:r>
            <w:proofErr w:type="spellEnd"/>
            <w:r w:rsidRPr="005C5CE0">
              <w:rPr>
                <w:rFonts w:ascii="Arial" w:hAnsi="Arial"/>
                <w:sz w:val="20"/>
                <w:szCs w:val="20"/>
              </w:rPr>
              <w:t xml:space="preserve"> y control de </w:t>
            </w:r>
            <w:proofErr w:type="spellStart"/>
            <w:r w:rsidRPr="005C5CE0">
              <w:rPr>
                <w:rFonts w:ascii="Arial" w:hAnsi="Arial"/>
                <w:sz w:val="20"/>
                <w:szCs w:val="20"/>
              </w:rPr>
              <w:t>infecciones</w:t>
            </w:r>
            <w:proofErr w:type="spellEnd"/>
            <w:r w:rsidRPr="005C5CE0">
              <w:rPr>
                <w:rFonts w:ascii="Arial" w:hAnsi="Arial"/>
                <w:sz w:val="20"/>
                <w:szCs w:val="20"/>
              </w:rPr>
              <w:t xml:space="preserve"> (PCI) </w:t>
            </w:r>
            <w:proofErr w:type="spellStart"/>
            <w:r w:rsidRPr="005C5CE0">
              <w:rPr>
                <w:rFonts w:ascii="Arial" w:hAnsi="Arial"/>
                <w:sz w:val="20"/>
                <w:szCs w:val="20"/>
              </w:rPr>
              <w:t>en</w:t>
            </w:r>
            <w:proofErr w:type="spellEnd"/>
            <w:r w:rsidRPr="005C5CE0">
              <w:rPr>
                <w:rFonts w:ascii="Arial" w:hAnsi="Arial"/>
                <w:sz w:val="20"/>
                <w:szCs w:val="20"/>
              </w:rPr>
              <w:t xml:space="preserve"> </w:t>
            </w:r>
            <w:proofErr w:type="spellStart"/>
            <w:r w:rsidRPr="005C5CE0">
              <w:rPr>
                <w:rFonts w:ascii="Arial" w:hAnsi="Arial"/>
                <w:sz w:val="20"/>
                <w:szCs w:val="20"/>
              </w:rPr>
              <w:t>los</w:t>
            </w:r>
            <w:proofErr w:type="spellEnd"/>
            <w:r w:rsidRPr="005C5CE0">
              <w:rPr>
                <w:rFonts w:ascii="Arial" w:hAnsi="Arial"/>
                <w:sz w:val="20"/>
                <w:szCs w:val="20"/>
              </w:rPr>
              <w:t xml:space="preserve"> </w:t>
            </w:r>
            <w:proofErr w:type="spellStart"/>
            <w:r w:rsidRPr="005C5CE0">
              <w:rPr>
                <w:rFonts w:ascii="Arial" w:hAnsi="Arial"/>
                <w:sz w:val="20"/>
                <w:szCs w:val="20"/>
              </w:rPr>
              <w:t>establecimientos</w:t>
            </w:r>
            <w:proofErr w:type="spellEnd"/>
            <w:r w:rsidRPr="005C5CE0">
              <w:rPr>
                <w:rFonts w:ascii="Arial" w:hAnsi="Arial"/>
                <w:sz w:val="20"/>
                <w:szCs w:val="20"/>
              </w:rPr>
              <w:t xml:space="preserve"> de </w:t>
            </w:r>
            <w:proofErr w:type="spellStart"/>
            <w:r w:rsidRPr="005C5CE0">
              <w:rPr>
                <w:rFonts w:ascii="Arial" w:hAnsi="Arial"/>
                <w:sz w:val="20"/>
                <w:szCs w:val="20"/>
              </w:rPr>
              <w:t>salud</w:t>
            </w:r>
            <w:proofErr w:type="spellEnd"/>
            <w:r w:rsidRPr="005C5CE0">
              <w:rPr>
                <w:rFonts w:ascii="Arial" w:hAnsi="Arial"/>
                <w:sz w:val="20"/>
                <w:szCs w:val="20"/>
              </w:rPr>
              <w:t xml:space="preserve">. </w:t>
            </w:r>
          </w:p>
        </w:tc>
        <w:tc>
          <w:tcPr>
            <w:tcW w:w="2604" w:type="dxa"/>
            <w:shd w:val="clear" w:color="auto" w:fill="EDF3F7"/>
            <w:vAlign w:val="center"/>
          </w:tcPr>
          <w:p w14:paraId="5B706A5F" w14:textId="77777777"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521DCCF3" w14:textId="77777777" w:rsidTr="00180A6E">
        <w:trPr>
          <w:trHeight w:val="645"/>
        </w:trPr>
        <w:tc>
          <w:tcPr>
            <w:tcW w:w="6753" w:type="dxa"/>
            <w:vAlign w:val="center"/>
          </w:tcPr>
          <w:p w14:paraId="57E01032" w14:textId="41EA8855"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Iniciar</w:t>
            </w:r>
            <w:proofErr w:type="spellEnd"/>
            <w:r w:rsidRPr="005C5CE0">
              <w:rPr>
                <w:rFonts w:ascii="Arial" w:hAnsi="Arial"/>
                <w:sz w:val="20"/>
                <w:szCs w:val="20"/>
              </w:rPr>
              <w:t xml:space="preserve"> </w:t>
            </w:r>
            <w:proofErr w:type="spellStart"/>
            <w:r w:rsidRPr="005C5CE0">
              <w:rPr>
                <w:rFonts w:ascii="Arial" w:hAnsi="Arial"/>
                <w:sz w:val="20"/>
                <w:szCs w:val="20"/>
              </w:rPr>
              <w:t>contramedidas</w:t>
            </w:r>
            <w:proofErr w:type="spellEnd"/>
            <w:r w:rsidRPr="005C5CE0">
              <w:rPr>
                <w:rFonts w:ascii="Arial" w:hAnsi="Arial"/>
                <w:sz w:val="20"/>
                <w:szCs w:val="20"/>
              </w:rPr>
              <w:t xml:space="preserve"> de </w:t>
            </w:r>
            <w:proofErr w:type="spellStart"/>
            <w:r w:rsidRPr="005C5CE0">
              <w:rPr>
                <w:rFonts w:ascii="Arial" w:hAnsi="Arial"/>
                <w:sz w:val="20"/>
                <w:szCs w:val="20"/>
              </w:rPr>
              <w:t>salud</w:t>
            </w:r>
            <w:proofErr w:type="spellEnd"/>
            <w:r w:rsidRPr="005C5CE0">
              <w:rPr>
                <w:rFonts w:ascii="Arial" w:hAnsi="Arial"/>
                <w:sz w:val="20"/>
                <w:szCs w:val="20"/>
              </w:rPr>
              <w:t xml:space="preserve"> </w:t>
            </w:r>
            <w:proofErr w:type="spellStart"/>
            <w:r w:rsidRPr="005C5CE0">
              <w:rPr>
                <w:rFonts w:ascii="Arial" w:hAnsi="Arial"/>
                <w:sz w:val="20"/>
                <w:szCs w:val="20"/>
              </w:rPr>
              <w:t>pública</w:t>
            </w:r>
            <w:proofErr w:type="spellEnd"/>
            <w:r w:rsidRPr="005C5CE0">
              <w:rPr>
                <w:rFonts w:ascii="Arial" w:hAnsi="Arial"/>
                <w:sz w:val="20"/>
                <w:szCs w:val="20"/>
              </w:rPr>
              <w:t xml:space="preserve"> </w:t>
            </w:r>
            <w:proofErr w:type="spellStart"/>
            <w:r w:rsidRPr="005C5CE0">
              <w:rPr>
                <w:rFonts w:ascii="Arial" w:hAnsi="Arial"/>
                <w:sz w:val="20"/>
                <w:szCs w:val="20"/>
              </w:rPr>
              <w:t>apropiadas</w:t>
            </w:r>
            <w:proofErr w:type="spellEnd"/>
            <w:r w:rsidRPr="005C5CE0">
              <w:rPr>
                <w:rFonts w:ascii="Arial" w:hAnsi="Arial"/>
                <w:sz w:val="20"/>
                <w:szCs w:val="20"/>
              </w:rPr>
              <w:t xml:space="preserve"> </w:t>
            </w:r>
            <w:proofErr w:type="spellStart"/>
            <w:r w:rsidRPr="005C5CE0">
              <w:rPr>
                <w:rFonts w:ascii="Arial" w:hAnsi="Arial"/>
                <w:sz w:val="20"/>
                <w:szCs w:val="20"/>
              </w:rPr>
              <w:t>en</w:t>
            </w:r>
            <w:proofErr w:type="spellEnd"/>
            <w:r w:rsidRPr="005C5CE0">
              <w:rPr>
                <w:rFonts w:ascii="Arial" w:hAnsi="Arial"/>
                <w:sz w:val="20"/>
                <w:szCs w:val="20"/>
              </w:rPr>
              <w:t xml:space="preserve"> las </w:t>
            </w:r>
            <w:proofErr w:type="spellStart"/>
            <w:r w:rsidRPr="005C5CE0">
              <w:rPr>
                <w:rFonts w:ascii="Arial" w:hAnsi="Arial"/>
                <w:sz w:val="20"/>
                <w:szCs w:val="20"/>
              </w:rPr>
              <w:t>comunidades</w:t>
            </w:r>
            <w:proofErr w:type="spellEnd"/>
            <w:r w:rsidRPr="005C5CE0">
              <w:rPr>
                <w:rFonts w:ascii="Arial" w:hAnsi="Arial"/>
                <w:sz w:val="20"/>
                <w:szCs w:val="20"/>
              </w:rPr>
              <w:t xml:space="preserve"> </w:t>
            </w:r>
            <w:proofErr w:type="spellStart"/>
            <w:r w:rsidRPr="005C5CE0">
              <w:rPr>
                <w:rFonts w:ascii="Arial" w:hAnsi="Arial"/>
                <w:sz w:val="20"/>
                <w:szCs w:val="20"/>
              </w:rPr>
              <w:t>afectadas</w:t>
            </w:r>
            <w:proofErr w:type="spellEnd"/>
            <w:r w:rsidRPr="005C5CE0">
              <w:rPr>
                <w:rFonts w:ascii="Arial" w:hAnsi="Arial"/>
                <w:sz w:val="20"/>
                <w:szCs w:val="20"/>
              </w:rPr>
              <w:t xml:space="preserve">. </w:t>
            </w:r>
          </w:p>
        </w:tc>
        <w:tc>
          <w:tcPr>
            <w:tcW w:w="2604" w:type="dxa"/>
            <w:vAlign w:val="center"/>
          </w:tcPr>
          <w:p w14:paraId="49DA2DD9" w14:textId="77777777"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43AD2B8C" w14:textId="77777777" w:rsidTr="00180A6E">
        <w:trPr>
          <w:trHeight w:val="665"/>
        </w:trPr>
        <w:tc>
          <w:tcPr>
            <w:tcW w:w="6753" w:type="dxa"/>
            <w:shd w:val="clear" w:color="auto" w:fill="EDF3F7"/>
            <w:vAlign w:val="center"/>
          </w:tcPr>
          <w:p w14:paraId="5C4C6E6D" w14:textId="218C3044" w:rsidR="005C5CE0" w:rsidRPr="005C5CE0" w:rsidRDefault="005C5CE0" w:rsidP="005C5CE0">
            <w:pPr>
              <w:spacing w:after="20" w:line="276" w:lineRule="auto"/>
              <w:rPr>
                <w:rFonts w:ascii="Arial" w:hAnsi="Arial" w:cs="Arial"/>
                <w:color w:val="4C4C4F"/>
                <w:sz w:val="20"/>
                <w:szCs w:val="20"/>
              </w:rPr>
            </w:pPr>
            <w:proofErr w:type="spellStart"/>
            <w:r w:rsidRPr="005C5CE0">
              <w:rPr>
                <w:rFonts w:ascii="Arial" w:hAnsi="Arial"/>
                <w:sz w:val="20"/>
                <w:szCs w:val="20"/>
              </w:rPr>
              <w:t>Iniciar</w:t>
            </w:r>
            <w:proofErr w:type="spellEnd"/>
            <w:r w:rsidRPr="005C5CE0">
              <w:rPr>
                <w:rFonts w:ascii="Arial" w:hAnsi="Arial"/>
                <w:sz w:val="20"/>
                <w:szCs w:val="20"/>
              </w:rPr>
              <w:t xml:space="preserve"> </w:t>
            </w:r>
            <w:proofErr w:type="spellStart"/>
            <w:r w:rsidRPr="005C5CE0">
              <w:rPr>
                <w:rFonts w:ascii="Arial" w:hAnsi="Arial"/>
                <w:sz w:val="20"/>
                <w:szCs w:val="20"/>
              </w:rPr>
              <w:t>actividades</w:t>
            </w:r>
            <w:proofErr w:type="spellEnd"/>
            <w:r w:rsidRPr="005C5CE0">
              <w:rPr>
                <w:rFonts w:ascii="Arial" w:hAnsi="Arial"/>
                <w:sz w:val="20"/>
                <w:szCs w:val="20"/>
              </w:rPr>
              <w:t xml:space="preserve"> </w:t>
            </w:r>
            <w:proofErr w:type="spellStart"/>
            <w:r w:rsidRPr="005C5CE0">
              <w:rPr>
                <w:rFonts w:ascii="Arial" w:hAnsi="Arial"/>
                <w:sz w:val="20"/>
                <w:szCs w:val="20"/>
              </w:rPr>
              <w:t>apropiadas</w:t>
            </w:r>
            <w:proofErr w:type="spellEnd"/>
            <w:r w:rsidRPr="005C5CE0">
              <w:rPr>
                <w:rFonts w:ascii="Arial" w:hAnsi="Arial"/>
                <w:sz w:val="20"/>
                <w:szCs w:val="20"/>
              </w:rPr>
              <w:t xml:space="preserve"> de </w:t>
            </w:r>
            <w:proofErr w:type="spellStart"/>
            <w:r w:rsidRPr="005C5CE0">
              <w:rPr>
                <w:rFonts w:ascii="Arial" w:hAnsi="Arial"/>
                <w:sz w:val="20"/>
                <w:szCs w:val="20"/>
              </w:rPr>
              <w:t>comunicación</w:t>
            </w:r>
            <w:proofErr w:type="spellEnd"/>
            <w:r w:rsidRPr="005C5CE0">
              <w:rPr>
                <w:rFonts w:ascii="Arial" w:hAnsi="Arial"/>
                <w:sz w:val="20"/>
                <w:szCs w:val="20"/>
              </w:rPr>
              <w:t xml:space="preserve"> de </w:t>
            </w:r>
            <w:proofErr w:type="spellStart"/>
            <w:r w:rsidRPr="005C5CE0">
              <w:rPr>
                <w:rFonts w:ascii="Arial" w:hAnsi="Arial"/>
                <w:sz w:val="20"/>
                <w:szCs w:val="20"/>
              </w:rPr>
              <w:t>riesgos</w:t>
            </w:r>
            <w:proofErr w:type="spellEnd"/>
            <w:r w:rsidRPr="005C5CE0">
              <w:rPr>
                <w:rFonts w:ascii="Arial" w:hAnsi="Arial"/>
                <w:sz w:val="20"/>
                <w:szCs w:val="20"/>
              </w:rPr>
              <w:t xml:space="preserve"> y </w:t>
            </w:r>
            <w:proofErr w:type="spellStart"/>
            <w:r w:rsidRPr="005C5CE0">
              <w:rPr>
                <w:rFonts w:ascii="Arial" w:hAnsi="Arial"/>
                <w:sz w:val="20"/>
                <w:szCs w:val="20"/>
              </w:rPr>
              <w:t>participación</w:t>
            </w:r>
            <w:proofErr w:type="spellEnd"/>
            <w:r w:rsidRPr="005C5CE0">
              <w:rPr>
                <w:rFonts w:ascii="Arial" w:hAnsi="Arial"/>
                <w:sz w:val="20"/>
                <w:szCs w:val="20"/>
              </w:rPr>
              <w:t xml:space="preserve"> </w:t>
            </w:r>
            <w:proofErr w:type="spellStart"/>
            <w:r w:rsidRPr="005C5CE0">
              <w:rPr>
                <w:rFonts w:ascii="Arial" w:hAnsi="Arial"/>
                <w:sz w:val="20"/>
                <w:szCs w:val="20"/>
              </w:rPr>
              <w:t>comunitaria</w:t>
            </w:r>
            <w:proofErr w:type="spellEnd"/>
            <w:r w:rsidRPr="005C5CE0">
              <w:rPr>
                <w:rFonts w:ascii="Arial" w:hAnsi="Arial"/>
                <w:sz w:val="20"/>
                <w:szCs w:val="20"/>
              </w:rPr>
              <w:t xml:space="preserve">. </w:t>
            </w:r>
          </w:p>
        </w:tc>
        <w:tc>
          <w:tcPr>
            <w:tcW w:w="2604" w:type="dxa"/>
            <w:shd w:val="clear" w:color="auto" w:fill="EDF3F7"/>
            <w:vAlign w:val="center"/>
          </w:tcPr>
          <w:p w14:paraId="7B3537DE" w14:textId="362560B2" w:rsidR="005C5CE0" w:rsidRPr="00ED5A83" w:rsidRDefault="005C5CE0" w:rsidP="005C5CE0">
            <w:pPr>
              <w:spacing w:after="20" w:line="276" w:lineRule="auto"/>
              <w:jc w:val="center"/>
              <w:rPr>
                <w:rFonts w:ascii="Arial" w:hAnsi="Arial" w:cs="Arial"/>
                <w:b/>
                <w:color w:val="4C4C4F"/>
                <w:sz w:val="21"/>
                <w:szCs w:val="21"/>
              </w:rPr>
            </w:pPr>
          </w:p>
        </w:tc>
      </w:tr>
      <w:tr w:rsidR="005C5CE0" w:rsidRPr="00ED5A83" w14:paraId="5D56E3E8" w14:textId="77777777" w:rsidTr="00180A6E">
        <w:trPr>
          <w:trHeight w:val="322"/>
        </w:trPr>
        <w:tc>
          <w:tcPr>
            <w:tcW w:w="6753" w:type="dxa"/>
            <w:vAlign w:val="center"/>
          </w:tcPr>
          <w:p w14:paraId="656C62EA" w14:textId="7FC98E5A" w:rsidR="005C5CE0" w:rsidRPr="005C5CE0" w:rsidRDefault="005C5CE0" w:rsidP="005C5CE0">
            <w:pPr>
              <w:spacing w:after="20" w:line="276" w:lineRule="auto"/>
              <w:rPr>
                <w:rFonts w:ascii="Arial" w:hAnsi="Arial" w:cs="Arial"/>
                <w:b/>
                <w:color w:val="4C4C4F"/>
                <w:sz w:val="20"/>
                <w:szCs w:val="20"/>
              </w:rPr>
            </w:pPr>
            <w:proofErr w:type="spellStart"/>
            <w:r w:rsidRPr="005C5CE0">
              <w:rPr>
                <w:rFonts w:ascii="Arial" w:hAnsi="Arial"/>
                <w:sz w:val="20"/>
                <w:szCs w:val="20"/>
              </w:rPr>
              <w:t>Establecer</w:t>
            </w:r>
            <w:proofErr w:type="spellEnd"/>
            <w:r w:rsidRPr="005C5CE0">
              <w:rPr>
                <w:rFonts w:ascii="Arial" w:hAnsi="Arial"/>
                <w:sz w:val="20"/>
                <w:szCs w:val="20"/>
              </w:rPr>
              <w:t xml:space="preserve"> un </w:t>
            </w:r>
            <w:proofErr w:type="spellStart"/>
            <w:r w:rsidRPr="005C5CE0">
              <w:rPr>
                <w:rFonts w:ascii="Arial" w:hAnsi="Arial"/>
                <w:sz w:val="20"/>
                <w:szCs w:val="20"/>
              </w:rPr>
              <w:t>mecanismo</w:t>
            </w:r>
            <w:proofErr w:type="spellEnd"/>
            <w:r w:rsidRPr="005C5CE0">
              <w:rPr>
                <w:rFonts w:ascii="Arial" w:hAnsi="Arial"/>
                <w:sz w:val="20"/>
                <w:szCs w:val="20"/>
              </w:rPr>
              <w:t xml:space="preserve"> de </w:t>
            </w:r>
            <w:proofErr w:type="spellStart"/>
            <w:r w:rsidRPr="005C5CE0">
              <w:rPr>
                <w:rFonts w:ascii="Arial" w:hAnsi="Arial"/>
                <w:sz w:val="20"/>
                <w:szCs w:val="20"/>
              </w:rPr>
              <w:t>coordinación</w:t>
            </w:r>
            <w:proofErr w:type="spellEnd"/>
            <w:r w:rsidRPr="005C5CE0">
              <w:rPr>
                <w:rFonts w:ascii="Arial" w:hAnsi="Arial"/>
                <w:sz w:val="20"/>
                <w:szCs w:val="20"/>
              </w:rPr>
              <w:t>.</w:t>
            </w:r>
          </w:p>
        </w:tc>
        <w:tc>
          <w:tcPr>
            <w:tcW w:w="2604" w:type="dxa"/>
            <w:vAlign w:val="center"/>
          </w:tcPr>
          <w:p w14:paraId="0A1B88AC" w14:textId="10786ACF" w:rsidR="005C5CE0" w:rsidRPr="00ED5A83" w:rsidRDefault="005C5CE0" w:rsidP="005C5CE0">
            <w:pPr>
              <w:spacing w:after="20" w:line="276" w:lineRule="auto"/>
              <w:jc w:val="center"/>
              <w:rPr>
                <w:rFonts w:ascii="Arial" w:hAnsi="Arial" w:cs="Arial"/>
                <w:b/>
                <w:color w:val="4C4C4F"/>
                <w:sz w:val="21"/>
                <w:szCs w:val="21"/>
              </w:rPr>
            </w:pPr>
          </w:p>
        </w:tc>
      </w:tr>
    </w:tbl>
    <w:p w14:paraId="3C446B06" w14:textId="77777777" w:rsidR="006208C0" w:rsidRDefault="00371085" w:rsidP="006C27DF">
      <w:pPr>
        <w:autoSpaceDE w:val="0"/>
        <w:autoSpaceDN w:val="0"/>
        <w:snapToGrid w:val="0"/>
        <w:spacing w:before="240" w:after="120" w:line="288" w:lineRule="auto"/>
        <w:outlineLvl w:val="3"/>
        <w:rPr>
          <w:rFonts w:ascii="Arial" w:eastAsia="PublicSans-Thin" w:hAnsi="Arial" w:cs="Arial"/>
          <w:b/>
          <w:color w:val="3BB041"/>
          <w:sz w:val="20"/>
          <w:szCs w:val="18"/>
        </w:rPr>
      </w:pPr>
      <w:r w:rsidDel="008F5864">
        <w:br/>
      </w:r>
    </w:p>
    <w:p w14:paraId="7661F61B" w14:textId="77777777" w:rsidR="005C5CE0" w:rsidRDefault="005C5CE0">
      <w:pPr>
        <w:rPr>
          <w:rFonts w:ascii="Arial" w:eastAsia="PublicSans-Thin" w:hAnsi="Arial" w:cs="Arial"/>
          <w:b/>
          <w:color w:val="3BB041"/>
          <w:sz w:val="20"/>
          <w:szCs w:val="18"/>
          <w:lang w:val="es-419"/>
        </w:rPr>
      </w:pPr>
      <w:r>
        <w:rPr>
          <w:rFonts w:ascii="Arial" w:eastAsia="PublicSans-Thin" w:hAnsi="Arial" w:cs="Arial"/>
          <w:b/>
          <w:color w:val="3BB041"/>
          <w:sz w:val="20"/>
          <w:szCs w:val="18"/>
          <w:lang w:val="es-419"/>
        </w:rPr>
        <w:br w:type="page"/>
      </w:r>
    </w:p>
    <w:p w14:paraId="54627F96" w14:textId="17DF8E47" w:rsidR="005C5CE0" w:rsidRPr="005C5CE0" w:rsidRDefault="005C5CE0" w:rsidP="005C5CE0">
      <w:pPr>
        <w:autoSpaceDE w:val="0"/>
        <w:autoSpaceDN w:val="0"/>
        <w:snapToGrid w:val="0"/>
        <w:spacing w:before="240" w:after="120" w:line="288" w:lineRule="auto"/>
        <w:outlineLvl w:val="3"/>
        <w:rPr>
          <w:rFonts w:ascii="Arial" w:eastAsia="PublicSans-Thin" w:hAnsi="Arial" w:cs="Arial"/>
          <w:b/>
          <w:color w:val="3BB041"/>
          <w:sz w:val="20"/>
          <w:szCs w:val="18"/>
          <w:lang w:val="es-419"/>
        </w:rPr>
      </w:pPr>
      <w:r w:rsidRPr="005C5CE0">
        <w:rPr>
          <w:rFonts w:ascii="Arial" w:eastAsia="PublicSans-Thin" w:hAnsi="Arial" w:cs="Arial"/>
          <w:b/>
          <w:color w:val="3BB041"/>
          <w:sz w:val="20"/>
          <w:szCs w:val="18"/>
          <w:lang w:val="es-419"/>
        </w:rPr>
        <w:lastRenderedPageBreak/>
        <w:t>Paso 2. Calcular la puntualidad en intervalos de 7-1-7</w:t>
      </w:r>
    </w:p>
    <w:tbl>
      <w:tblPr>
        <w:tblStyle w:val="TableGrid"/>
        <w:tblW w:w="0" w:type="auto"/>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1541"/>
        <w:gridCol w:w="2541"/>
        <w:gridCol w:w="1669"/>
        <w:gridCol w:w="1603"/>
        <w:gridCol w:w="1660"/>
      </w:tblGrid>
      <w:tr w:rsidR="005C5CE0" w14:paraId="526330A9" w14:textId="77777777" w:rsidTr="005C5CE0">
        <w:trPr>
          <w:trHeight w:val="931"/>
        </w:trPr>
        <w:tc>
          <w:tcPr>
            <w:tcW w:w="1541" w:type="dxa"/>
            <w:shd w:val="clear" w:color="auto" w:fill="CCDDE8"/>
            <w:vAlign w:val="center"/>
          </w:tcPr>
          <w:p w14:paraId="5B8F562E" w14:textId="3FBFAD00" w:rsidR="005C5CE0" w:rsidRPr="005C5CE0" w:rsidRDefault="005C5CE0" w:rsidP="005C5CE0">
            <w:pPr>
              <w:spacing w:after="20" w:line="276" w:lineRule="auto"/>
              <w:jc w:val="center"/>
              <w:rPr>
                <w:rFonts w:ascii="Arial" w:hAnsi="Arial" w:cs="Arial"/>
                <w:b/>
                <w:color w:val="618393"/>
                <w:sz w:val="21"/>
                <w:szCs w:val="21"/>
              </w:rPr>
            </w:pPr>
            <w:proofErr w:type="spellStart"/>
            <w:r w:rsidRPr="005C5CE0">
              <w:rPr>
                <w:rFonts w:ascii="Arial" w:hAnsi="Arial"/>
                <w:b/>
                <w:color w:val="618393"/>
                <w:sz w:val="21"/>
              </w:rPr>
              <w:t>Intervalo</w:t>
            </w:r>
            <w:proofErr w:type="spellEnd"/>
          </w:p>
        </w:tc>
        <w:tc>
          <w:tcPr>
            <w:tcW w:w="2541" w:type="dxa"/>
            <w:shd w:val="clear" w:color="auto" w:fill="CCDDE8"/>
            <w:vAlign w:val="center"/>
          </w:tcPr>
          <w:p w14:paraId="24E9FAAE" w14:textId="7A45B3C6" w:rsidR="005C5CE0" w:rsidRPr="005C5CE0" w:rsidRDefault="005C5CE0" w:rsidP="005C5CE0">
            <w:pPr>
              <w:spacing w:after="20" w:line="276" w:lineRule="auto"/>
              <w:jc w:val="center"/>
              <w:rPr>
                <w:rFonts w:ascii="Arial" w:hAnsi="Arial" w:cs="Arial"/>
                <w:b/>
                <w:color w:val="618393"/>
                <w:sz w:val="21"/>
                <w:szCs w:val="21"/>
              </w:rPr>
            </w:pPr>
            <w:proofErr w:type="spellStart"/>
            <w:r w:rsidRPr="005C5CE0">
              <w:rPr>
                <w:rFonts w:ascii="Arial" w:hAnsi="Arial"/>
                <w:b/>
                <w:color w:val="618393"/>
                <w:sz w:val="21"/>
              </w:rPr>
              <w:t>Cálculo</w:t>
            </w:r>
            <w:proofErr w:type="spellEnd"/>
            <w:r w:rsidRPr="005C5CE0">
              <w:rPr>
                <w:color w:val="618393"/>
              </w:rPr>
              <w:br/>
            </w:r>
            <w:proofErr w:type="spellStart"/>
            <w:r w:rsidRPr="005C5CE0">
              <w:rPr>
                <w:rFonts w:ascii="Arial" w:hAnsi="Arial"/>
                <w:color w:val="618393"/>
                <w:sz w:val="16"/>
              </w:rPr>
              <w:t>En</w:t>
            </w:r>
            <w:proofErr w:type="spellEnd"/>
            <w:r w:rsidRPr="005C5CE0">
              <w:rPr>
                <w:rFonts w:ascii="Arial" w:hAnsi="Arial"/>
                <w:color w:val="618393"/>
                <w:sz w:val="16"/>
              </w:rPr>
              <w:t xml:space="preserve"> días</w:t>
            </w:r>
          </w:p>
        </w:tc>
        <w:tc>
          <w:tcPr>
            <w:tcW w:w="1669" w:type="dxa"/>
            <w:shd w:val="clear" w:color="auto" w:fill="CCDDE8"/>
            <w:vAlign w:val="center"/>
          </w:tcPr>
          <w:p w14:paraId="3F42A221" w14:textId="51E9B1E0" w:rsidR="005C5CE0" w:rsidRPr="005C5CE0" w:rsidRDefault="005C5CE0" w:rsidP="005C5CE0">
            <w:pPr>
              <w:spacing w:after="20" w:line="276" w:lineRule="auto"/>
              <w:jc w:val="center"/>
              <w:rPr>
                <w:rFonts w:ascii="Arial" w:hAnsi="Arial" w:cs="Arial"/>
                <w:color w:val="618393"/>
                <w:sz w:val="21"/>
                <w:szCs w:val="21"/>
              </w:rPr>
            </w:pPr>
            <w:proofErr w:type="spellStart"/>
            <w:r w:rsidRPr="005C5CE0">
              <w:rPr>
                <w:rFonts w:ascii="Arial" w:hAnsi="Arial"/>
                <w:b/>
                <w:color w:val="618393"/>
                <w:sz w:val="21"/>
              </w:rPr>
              <w:t>Puntualidad</w:t>
            </w:r>
            <w:proofErr w:type="spellEnd"/>
            <w:r w:rsidRPr="005C5CE0">
              <w:rPr>
                <w:color w:val="618393"/>
              </w:rPr>
              <w:br/>
            </w:r>
            <w:proofErr w:type="spellStart"/>
            <w:r w:rsidRPr="005C5CE0">
              <w:rPr>
                <w:rFonts w:ascii="Arial" w:hAnsi="Arial"/>
                <w:color w:val="618393"/>
                <w:sz w:val="16"/>
              </w:rPr>
              <w:t>En</w:t>
            </w:r>
            <w:proofErr w:type="spellEnd"/>
            <w:r w:rsidRPr="005C5CE0">
              <w:rPr>
                <w:rFonts w:ascii="Arial" w:hAnsi="Arial"/>
                <w:color w:val="618393"/>
                <w:sz w:val="16"/>
              </w:rPr>
              <w:t xml:space="preserve"> días</w:t>
            </w:r>
          </w:p>
        </w:tc>
        <w:tc>
          <w:tcPr>
            <w:tcW w:w="1603" w:type="dxa"/>
            <w:shd w:val="clear" w:color="auto" w:fill="CCDDE8"/>
            <w:vAlign w:val="center"/>
          </w:tcPr>
          <w:p w14:paraId="7A529950" w14:textId="44EBD3F0" w:rsidR="005C5CE0" w:rsidRPr="005C5CE0" w:rsidRDefault="005C5CE0" w:rsidP="005C5CE0">
            <w:pPr>
              <w:spacing w:after="20" w:line="276" w:lineRule="auto"/>
              <w:jc w:val="center"/>
              <w:rPr>
                <w:rFonts w:ascii="Arial" w:hAnsi="Arial" w:cs="Arial"/>
                <w:b/>
                <w:color w:val="618393"/>
                <w:sz w:val="21"/>
                <w:szCs w:val="21"/>
              </w:rPr>
            </w:pPr>
            <w:proofErr w:type="spellStart"/>
            <w:r w:rsidRPr="005C5CE0">
              <w:rPr>
                <w:rFonts w:ascii="Arial" w:hAnsi="Arial"/>
                <w:b/>
                <w:color w:val="618393"/>
                <w:sz w:val="21"/>
              </w:rPr>
              <w:t>Objetivo</w:t>
            </w:r>
            <w:proofErr w:type="spellEnd"/>
            <w:r w:rsidRPr="005C5CE0">
              <w:rPr>
                <w:rFonts w:ascii="Arial" w:hAnsi="Arial"/>
                <w:b/>
                <w:color w:val="618393"/>
                <w:sz w:val="21"/>
              </w:rPr>
              <w:t xml:space="preserve"> </w:t>
            </w:r>
            <w:r w:rsidRPr="005C5CE0">
              <w:rPr>
                <w:color w:val="618393"/>
              </w:rPr>
              <w:br/>
            </w:r>
            <w:proofErr w:type="spellStart"/>
            <w:r w:rsidRPr="005C5CE0">
              <w:rPr>
                <w:rFonts w:ascii="Arial" w:hAnsi="Arial"/>
                <w:color w:val="618393"/>
                <w:sz w:val="16"/>
              </w:rPr>
              <w:t>En</w:t>
            </w:r>
            <w:proofErr w:type="spellEnd"/>
            <w:r w:rsidRPr="005C5CE0">
              <w:rPr>
                <w:rFonts w:ascii="Arial" w:hAnsi="Arial"/>
                <w:color w:val="618393"/>
                <w:sz w:val="16"/>
              </w:rPr>
              <w:t xml:space="preserve"> días</w:t>
            </w:r>
          </w:p>
        </w:tc>
        <w:tc>
          <w:tcPr>
            <w:tcW w:w="1660" w:type="dxa"/>
            <w:shd w:val="clear" w:color="auto" w:fill="CCDDE8"/>
            <w:vAlign w:val="center"/>
          </w:tcPr>
          <w:p w14:paraId="4DD07D49" w14:textId="60DC0969" w:rsidR="005C5CE0" w:rsidRPr="005C5CE0" w:rsidRDefault="005C5CE0" w:rsidP="005C5CE0">
            <w:pPr>
              <w:spacing w:after="20" w:line="276" w:lineRule="auto"/>
              <w:jc w:val="center"/>
              <w:rPr>
                <w:rFonts w:ascii="Arial" w:hAnsi="Arial" w:cs="Arial"/>
                <w:b/>
                <w:color w:val="618393"/>
                <w:sz w:val="21"/>
                <w:szCs w:val="21"/>
              </w:rPr>
            </w:pPr>
            <w:r w:rsidRPr="005C5CE0">
              <w:rPr>
                <w:rFonts w:ascii="Arial" w:hAnsi="Arial"/>
                <w:b/>
                <w:color w:val="618393"/>
                <w:sz w:val="21"/>
              </w:rPr>
              <w:t>¿</w:t>
            </w:r>
            <w:proofErr w:type="spellStart"/>
            <w:r w:rsidRPr="005C5CE0">
              <w:rPr>
                <w:rFonts w:ascii="Arial" w:hAnsi="Arial"/>
                <w:b/>
                <w:color w:val="618393"/>
                <w:sz w:val="21"/>
              </w:rPr>
              <w:t>Objetivo</w:t>
            </w:r>
            <w:proofErr w:type="spellEnd"/>
            <w:r w:rsidRPr="005C5CE0">
              <w:rPr>
                <w:rFonts w:ascii="Arial" w:hAnsi="Arial"/>
                <w:b/>
                <w:color w:val="618393"/>
                <w:sz w:val="21"/>
              </w:rPr>
              <w:t xml:space="preserve"> </w:t>
            </w:r>
            <w:proofErr w:type="spellStart"/>
            <w:r w:rsidRPr="005C5CE0">
              <w:rPr>
                <w:rFonts w:ascii="Arial" w:hAnsi="Arial"/>
                <w:b/>
                <w:color w:val="618393"/>
                <w:sz w:val="21"/>
              </w:rPr>
              <w:t>cumplido</w:t>
            </w:r>
            <w:proofErr w:type="spellEnd"/>
            <w:r w:rsidRPr="005C5CE0">
              <w:rPr>
                <w:rFonts w:ascii="Arial" w:hAnsi="Arial"/>
                <w:b/>
                <w:color w:val="618393"/>
                <w:sz w:val="21"/>
              </w:rPr>
              <w:t>?</w:t>
            </w:r>
            <w:r w:rsidRPr="005C5CE0">
              <w:rPr>
                <w:color w:val="618393"/>
              </w:rPr>
              <w:br/>
            </w:r>
            <w:proofErr w:type="spellStart"/>
            <w:r w:rsidRPr="005C5CE0">
              <w:rPr>
                <w:rFonts w:ascii="Arial" w:hAnsi="Arial"/>
                <w:color w:val="618393"/>
                <w:sz w:val="16"/>
              </w:rPr>
              <w:t>Sí</w:t>
            </w:r>
            <w:proofErr w:type="spellEnd"/>
            <w:r w:rsidRPr="005C5CE0">
              <w:rPr>
                <w:rFonts w:ascii="Arial" w:hAnsi="Arial"/>
                <w:color w:val="618393"/>
                <w:sz w:val="16"/>
              </w:rPr>
              <w:t>/No</w:t>
            </w:r>
          </w:p>
        </w:tc>
      </w:tr>
      <w:tr w:rsidR="005C5CE0" w14:paraId="03AF6091" w14:textId="77777777" w:rsidTr="005C5CE0">
        <w:trPr>
          <w:trHeight w:val="1417"/>
        </w:trPr>
        <w:tc>
          <w:tcPr>
            <w:tcW w:w="1541" w:type="dxa"/>
            <w:shd w:val="clear" w:color="auto" w:fill="ED5446"/>
            <w:vAlign w:val="center"/>
          </w:tcPr>
          <w:p w14:paraId="424EA6C0" w14:textId="3FAD53D0" w:rsidR="005C5CE0" w:rsidRPr="005C5CE0" w:rsidRDefault="005C5CE0" w:rsidP="005C5CE0">
            <w:pPr>
              <w:spacing w:after="20" w:line="276" w:lineRule="auto"/>
              <w:jc w:val="center"/>
              <w:rPr>
                <w:rFonts w:ascii="Arial" w:hAnsi="Arial" w:cs="Arial"/>
                <w:b/>
                <w:color w:val="000000" w:themeColor="text1"/>
                <w:sz w:val="20"/>
                <w:szCs w:val="20"/>
              </w:rPr>
            </w:pPr>
            <w:proofErr w:type="spellStart"/>
            <w:r w:rsidRPr="005C5CE0">
              <w:rPr>
                <w:rFonts w:ascii="Arial" w:hAnsi="Arial"/>
                <w:b/>
                <w:color w:val="FFFFFF" w:themeColor="background1"/>
                <w:sz w:val="20"/>
                <w:szCs w:val="20"/>
              </w:rPr>
              <w:t>Detección</w:t>
            </w:r>
            <w:proofErr w:type="spellEnd"/>
          </w:p>
        </w:tc>
        <w:tc>
          <w:tcPr>
            <w:tcW w:w="2541" w:type="dxa"/>
            <w:vAlign w:val="center"/>
          </w:tcPr>
          <w:p w14:paraId="5E5FE80B" w14:textId="324DF143" w:rsidR="005C5CE0" w:rsidRPr="005C5CE0" w:rsidRDefault="005C5CE0" w:rsidP="005C5CE0">
            <w:pPr>
              <w:spacing w:after="20" w:line="276" w:lineRule="auto"/>
              <w:jc w:val="center"/>
              <w:rPr>
                <w:rFonts w:ascii="Arial" w:hAnsi="Arial" w:cs="Arial"/>
                <w:color w:val="000000" w:themeColor="text1"/>
                <w:sz w:val="20"/>
                <w:szCs w:val="20"/>
              </w:rPr>
            </w:pPr>
            <w:proofErr w:type="spellStart"/>
            <w:r w:rsidRPr="005C5CE0">
              <w:rPr>
                <w:rFonts w:ascii="Arial" w:hAnsi="Arial"/>
                <w:color w:val="000000" w:themeColor="text1"/>
                <w:sz w:val="20"/>
                <w:szCs w:val="20"/>
              </w:rPr>
              <w:t>Diferencia</w:t>
            </w:r>
            <w:proofErr w:type="spellEnd"/>
            <w:r w:rsidRPr="005C5CE0">
              <w:rPr>
                <w:rFonts w:ascii="Arial" w:hAnsi="Arial"/>
                <w:color w:val="000000" w:themeColor="text1"/>
                <w:sz w:val="20"/>
                <w:szCs w:val="20"/>
              </w:rPr>
              <w:t xml:space="preserve"> </w:t>
            </w:r>
            <w:r w:rsidRPr="005C5CE0">
              <w:rPr>
                <w:color w:val="000000" w:themeColor="text1"/>
                <w:sz w:val="20"/>
                <w:szCs w:val="20"/>
              </w:rPr>
              <w:br/>
            </w:r>
            <w:r w:rsidRPr="005C5CE0">
              <w:rPr>
                <w:rFonts w:ascii="Arial" w:hAnsi="Arial"/>
                <w:color w:val="000000" w:themeColor="text1"/>
                <w:sz w:val="20"/>
                <w:szCs w:val="20"/>
              </w:rPr>
              <w:t xml:space="preserve">entre </w:t>
            </w:r>
            <w:proofErr w:type="spellStart"/>
            <w:r w:rsidRPr="005C5CE0">
              <w:rPr>
                <w:rFonts w:ascii="Arial" w:hAnsi="Arial"/>
                <w:color w:val="000000" w:themeColor="text1"/>
                <w:sz w:val="20"/>
                <w:szCs w:val="20"/>
              </w:rPr>
              <w:t>fechas</w:t>
            </w:r>
            <w:proofErr w:type="spellEnd"/>
            <w:r w:rsidRPr="005C5CE0">
              <w:rPr>
                <w:rFonts w:ascii="Arial" w:hAnsi="Arial"/>
                <w:color w:val="000000" w:themeColor="text1"/>
                <w:sz w:val="20"/>
                <w:szCs w:val="20"/>
              </w:rPr>
              <w:t xml:space="preserve"> de </w:t>
            </w:r>
            <w:r w:rsidRPr="005C5CE0">
              <w:rPr>
                <w:color w:val="000000" w:themeColor="text1"/>
                <w:sz w:val="20"/>
                <w:szCs w:val="20"/>
              </w:rPr>
              <w:br/>
            </w:r>
            <w:proofErr w:type="spellStart"/>
            <w:r w:rsidRPr="005C5CE0">
              <w:rPr>
                <w:rFonts w:ascii="Arial" w:hAnsi="Arial"/>
                <w:color w:val="000000" w:themeColor="text1"/>
                <w:sz w:val="20"/>
                <w:szCs w:val="20"/>
              </w:rPr>
              <w:t>aparición</w:t>
            </w:r>
            <w:proofErr w:type="spellEnd"/>
            <w:r w:rsidRPr="005C5CE0">
              <w:rPr>
                <w:rFonts w:ascii="Arial" w:hAnsi="Arial"/>
                <w:color w:val="000000" w:themeColor="text1"/>
                <w:sz w:val="20"/>
                <w:szCs w:val="20"/>
              </w:rPr>
              <w:t xml:space="preserve"> </w:t>
            </w:r>
            <w:r w:rsidRPr="005C5CE0">
              <w:rPr>
                <w:color w:val="000000" w:themeColor="text1"/>
                <w:sz w:val="20"/>
                <w:szCs w:val="20"/>
              </w:rPr>
              <w:br/>
            </w:r>
            <w:r w:rsidRPr="005C5CE0">
              <w:rPr>
                <w:rFonts w:ascii="Arial" w:hAnsi="Arial"/>
                <w:color w:val="000000" w:themeColor="text1"/>
                <w:sz w:val="20"/>
                <w:szCs w:val="20"/>
              </w:rPr>
              <w:t xml:space="preserve">y </w:t>
            </w:r>
            <w:proofErr w:type="spellStart"/>
            <w:r w:rsidRPr="005C5CE0">
              <w:rPr>
                <w:rFonts w:ascii="Arial" w:hAnsi="Arial"/>
                <w:color w:val="000000" w:themeColor="text1"/>
                <w:sz w:val="20"/>
                <w:szCs w:val="20"/>
              </w:rPr>
              <w:t>detección</w:t>
            </w:r>
            <w:proofErr w:type="spellEnd"/>
          </w:p>
        </w:tc>
        <w:tc>
          <w:tcPr>
            <w:tcW w:w="1669" w:type="dxa"/>
            <w:vAlign w:val="center"/>
          </w:tcPr>
          <w:p w14:paraId="2055D51A" w14:textId="77777777" w:rsidR="005C5CE0" w:rsidRPr="00F8233F" w:rsidRDefault="005C5CE0" w:rsidP="005C5CE0">
            <w:pPr>
              <w:spacing w:after="20" w:line="276" w:lineRule="auto"/>
              <w:jc w:val="center"/>
              <w:rPr>
                <w:rFonts w:ascii="Arial" w:hAnsi="Arial" w:cs="Arial"/>
                <w:b/>
                <w:color w:val="000000" w:themeColor="text1"/>
                <w:sz w:val="20"/>
                <w:szCs w:val="20"/>
              </w:rPr>
            </w:pPr>
          </w:p>
          <w:p w14:paraId="17DCF787" w14:textId="77777777" w:rsidR="005C5CE0" w:rsidRPr="00F8233F" w:rsidRDefault="005C5CE0" w:rsidP="005C5CE0">
            <w:pPr>
              <w:spacing w:after="20" w:line="276" w:lineRule="auto"/>
              <w:jc w:val="center"/>
              <w:rPr>
                <w:rFonts w:ascii="Arial" w:hAnsi="Arial" w:cs="Arial"/>
                <w:b/>
                <w:color w:val="000000" w:themeColor="text1"/>
                <w:sz w:val="20"/>
                <w:szCs w:val="20"/>
              </w:rPr>
            </w:pPr>
          </w:p>
        </w:tc>
        <w:tc>
          <w:tcPr>
            <w:tcW w:w="1603" w:type="dxa"/>
            <w:vAlign w:val="center"/>
          </w:tcPr>
          <w:p w14:paraId="1310A88C" w14:textId="77777777" w:rsidR="005C5CE0" w:rsidRPr="00F8233F" w:rsidRDefault="005C5CE0" w:rsidP="005C5CE0">
            <w:pPr>
              <w:spacing w:after="20" w:line="276" w:lineRule="auto"/>
              <w:jc w:val="center"/>
              <w:rPr>
                <w:rFonts w:ascii="Arial" w:hAnsi="Arial" w:cs="Arial"/>
                <w:b/>
                <w:bCs/>
                <w:color w:val="000000" w:themeColor="text1"/>
                <w:sz w:val="20"/>
                <w:szCs w:val="20"/>
              </w:rPr>
            </w:pPr>
            <w:r w:rsidRPr="00F8233F" w:rsidDel="004B596B">
              <w:rPr>
                <w:color w:val="000000" w:themeColor="text1"/>
                <w:sz w:val="20"/>
                <w:szCs w:val="20"/>
              </w:rPr>
              <w:br/>
            </w:r>
            <w:r w:rsidRPr="00F8233F">
              <w:rPr>
                <w:rFonts w:ascii="Arial" w:hAnsi="Arial" w:cs="Arial"/>
                <w:b/>
                <w:bCs/>
                <w:color w:val="000000" w:themeColor="text1"/>
                <w:sz w:val="20"/>
                <w:szCs w:val="20"/>
              </w:rPr>
              <w:t>7</w:t>
            </w:r>
          </w:p>
        </w:tc>
        <w:tc>
          <w:tcPr>
            <w:tcW w:w="1660" w:type="dxa"/>
            <w:vAlign w:val="center"/>
          </w:tcPr>
          <w:p w14:paraId="011EC6AC" w14:textId="77777777" w:rsidR="005C5CE0" w:rsidRPr="00F8233F" w:rsidRDefault="005C5CE0" w:rsidP="005C5CE0">
            <w:pPr>
              <w:spacing w:after="20" w:line="276" w:lineRule="auto"/>
              <w:jc w:val="center"/>
              <w:rPr>
                <w:rFonts w:ascii="Arial" w:hAnsi="Arial" w:cs="Arial"/>
                <w:b/>
                <w:bCs/>
                <w:color w:val="4C4C4F"/>
                <w:sz w:val="20"/>
                <w:szCs w:val="20"/>
              </w:rPr>
            </w:pPr>
          </w:p>
          <w:p w14:paraId="14B876B9" w14:textId="77777777" w:rsidR="005C5CE0" w:rsidRPr="00F8233F" w:rsidRDefault="005C5CE0" w:rsidP="005C5CE0">
            <w:pPr>
              <w:spacing w:after="20" w:line="276" w:lineRule="auto"/>
              <w:jc w:val="center"/>
              <w:rPr>
                <w:rFonts w:ascii="Arial" w:hAnsi="Arial" w:cs="Arial"/>
                <w:b/>
                <w:bCs/>
                <w:color w:val="4C4C4F"/>
                <w:sz w:val="20"/>
                <w:szCs w:val="20"/>
              </w:rPr>
            </w:pPr>
          </w:p>
        </w:tc>
      </w:tr>
      <w:tr w:rsidR="005C5CE0" w14:paraId="6F2DDAD9" w14:textId="77777777" w:rsidTr="005C5CE0">
        <w:trPr>
          <w:trHeight w:val="1462"/>
        </w:trPr>
        <w:tc>
          <w:tcPr>
            <w:tcW w:w="1541" w:type="dxa"/>
            <w:shd w:val="clear" w:color="auto" w:fill="F89736"/>
            <w:vAlign w:val="center"/>
          </w:tcPr>
          <w:p w14:paraId="7A1852FB" w14:textId="631035CA" w:rsidR="005C5CE0" w:rsidRPr="005C5CE0" w:rsidRDefault="005C5CE0" w:rsidP="005C5CE0">
            <w:pPr>
              <w:spacing w:after="20" w:line="276" w:lineRule="auto"/>
              <w:jc w:val="center"/>
              <w:rPr>
                <w:rFonts w:ascii="Arial" w:hAnsi="Arial" w:cs="Arial"/>
                <w:b/>
                <w:bCs/>
                <w:color w:val="000000" w:themeColor="text1"/>
                <w:sz w:val="20"/>
                <w:szCs w:val="20"/>
              </w:rPr>
            </w:pPr>
            <w:proofErr w:type="spellStart"/>
            <w:r w:rsidRPr="005C5CE0">
              <w:rPr>
                <w:rFonts w:ascii="Arial" w:hAnsi="Arial"/>
                <w:b/>
                <w:color w:val="FFFFFF" w:themeColor="background1"/>
                <w:sz w:val="20"/>
                <w:szCs w:val="20"/>
              </w:rPr>
              <w:t>Notificación</w:t>
            </w:r>
            <w:proofErr w:type="spellEnd"/>
          </w:p>
        </w:tc>
        <w:tc>
          <w:tcPr>
            <w:tcW w:w="2541" w:type="dxa"/>
            <w:vAlign w:val="center"/>
          </w:tcPr>
          <w:p w14:paraId="12346780" w14:textId="2F75F93D" w:rsidR="005C5CE0" w:rsidRPr="005C5CE0" w:rsidRDefault="005C5CE0" w:rsidP="005C5CE0">
            <w:pPr>
              <w:spacing w:after="20" w:line="276" w:lineRule="auto"/>
              <w:jc w:val="center"/>
              <w:rPr>
                <w:rFonts w:ascii="Arial" w:hAnsi="Arial" w:cs="Arial"/>
                <w:color w:val="000000" w:themeColor="text1"/>
                <w:sz w:val="20"/>
                <w:szCs w:val="20"/>
              </w:rPr>
            </w:pPr>
            <w:proofErr w:type="spellStart"/>
            <w:r w:rsidRPr="005C5CE0">
              <w:rPr>
                <w:rFonts w:ascii="Arial" w:hAnsi="Arial"/>
                <w:color w:val="000000" w:themeColor="text1"/>
                <w:sz w:val="20"/>
                <w:szCs w:val="20"/>
              </w:rPr>
              <w:t>Diferencia</w:t>
            </w:r>
            <w:proofErr w:type="spellEnd"/>
            <w:r w:rsidRPr="005C5CE0">
              <w:rPr>
                <w:rFonts w:ascii="Arial" w:hAnsi="Arial"/>
                <w:color w:val="000000" w:themeColor="text1"/>
                <w:sz w:val="20"/>
                <w:szCs w:val="20"/>
              </w:rPr>
              <w:br/>
              <w:t xml:space="preserve">entre </w:t>
            </w:r>
            <w:proofErr w:type="spellStart"/>
            <w:r w:rsidRPr="005C5CE0">
              <w:rPr>
                <w:rFonts w:ascii="Arial" w:hAnsi="Arial"/>
                <w:color w:val="000000" w:themeColor="text1"/>
                <w:sz w:val="20"/>
                <w:szCs w:val="20"/>
              </w:rPr>
              <w:t>fechas</w:t>
            </w:r>
            <w:proofErr w:type="spellEnd"/>
            <w:r w:rsidRPr="005C5CE0">
              <w:rPr>
                <w:rFonts w:ascii="Arial" w:hAnsi="Arial"/>
                <w:color w:val="000000" w:themeColor="text1"/>
                <w:sz w:val="20"/>
                <w:szCs w:val="20"/>
              </w:rPr>
              <w:t xml:space="preserve"> de</w:t>
            </w:r>
            <w:r w:rsidRPr="005C5CE0">
              <w:rPr>
                <w:rFonts w:ascii="Arial" w:hAnsi="Arial"/>
                <w:color w:val="000000" w:themeColor="text1"/>
                <w:sz w:val="20"/>
                <w:szCs w:val="20"/>
              </w:rPr>
              <w:br/>
            </w:r>
            <w:proofErr w:type="spellStart"/>
            <w:r w:rsidRPr="005C5CE0">
              <w:rPr>
                <w:rFonts w:ascii="Arial" w:hAnsi="Arial"/>
                <w:color w:val="000000" w:themeColor="text1"/>
                <w:sz w:val="20"/>
                <w:szCs w:val="20"/>
              </w:rPr>
              <w:t>detección</w:t>
            </w:r>
            <w:proofErr w:type="spellEnd"/>
            <w:r w:rsidRPr="005C5CE0">
              <w:rPr>
                <w:rFonts w:ascii="Arial" w:hAnsi="Arial"/>
                <w:color w:val="000000" w:themeColor="text1"/>
                <w:sz w:val="20"/>
                <w:szCs w:val="20"/>
              </w:rPr>
              <w:t xml:space="preserve"> </w:t>
            </w:r>
            <w:r w:rsidRPr="005C5CE0">
              <w:rPr>
                <w:color w:val="000000" w:themeColor="text1"/>
                <w:sz w:val="20"/>
                <w:szCs w:val="20"/>
              </w:rPr>
              <w:br/>
            </w:r>
            <w:r w:rsidRPr="005C5CE0">
              <w:rPr>
                <w:rFonts w:ascii="Arial" w:hAnsi="Arial"/>
                <w:color w:val="000000" w:themeColor="text1"/>
                <w:sz w:val="20"/>
                <w:szCs w:val="20"/>
              </w:rPr>
              <w:t xml:space="preserve">y </w:t>
            </w:r>
            <w:proofErr w:type="spellStart"/>
            <w:r w:rsidRPr="005C5CE0">
              <w:rPr>
                <w:rFonts w:ascii="Arial" w:hAnsi="Arial"/>
                <w:color w:val="000000" w:themeColor="text1"/>
                <w:sz w:val="20"/>
                <w:szCs w:val="20"/>
              </w:rPr>
              <w:t>notificación</w:t>
            </w:r>
            <w:proofErr w:type="spellEnd"/>
          </w:p>
        </w:tc>
        <w:tc>
          <w:tcPr>
            <w:tcW w:w="1669" w:type="dxa"/>
            <w:vAlign w:val="center"/>
          </w:tcPr>
          <w:p w14:paraId="7F73628D" w14:textId="77777777" w:rsidR="005C5CE0" w:rsidRPr="00F8233F" w:rsidRDefault="005C5CE0" w:rsidP="005C5CE0">
            <w:pPr>
              <w:spacing w:after="20" w:line="276" w:lineRule="auto"/>
              <w:jc w:val="center"/>
              <w:rPr>
                <w:rFonts w:ascii="Arial" w:hAnsi="Arial" w:cs="Arial"/>
                <w:b/>
                <w:bCs/>
                <w:color w:val="000000" w:themeColor="text1"/>
                <w:sz w:val="20"/>
                <w:szCs w:val="20"/>
              </w:rPr>
            </w:pPr>
          </w:p>
          <w:p w14:paraId="0898BF40" w14:textId="77777777" w:rsidR="005C5CE0" w:rsidRPr="00F8233F" w:rsidRDefault="005C5CE0" w:rsidP="005C5CE0">
            <w:pPr>
              <w:spacing w:after="20" w:line="276" w:lineRule="auto"/>
              <w:jc w:val="center"/>
              <w:rPr>
                <w:rFonts w:ascii="Arial" w:hAnsi="Arial" w:cs="Arial"/>
                <w:b/>
                <w:bCs/>
                <w:color w:val="000000" w:themeColor="text1"/>
                <w:sz w:val="20"/>
                <w:szCs w:val="20"/>
              </w:rPr>
            </w:pPr>
          </w:p>
        </w:tc>
        <w:tc>
          <w:tcPr>
            <w:tcW w:w="1603" w:type="dxa"/>
            <w:vAlign w:val="center"/>
          </w:tcPr>
          <w:p w14:paraId="66EDAFD2" w14:textId="77777777" w:rsidR="005C5CE0" w:rsidRPr="00F8233F" w:rsidRDefault="005C5CE0" w:rsidP="005C5CE0">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1</w:t>
            </w:r>
          </w:p>
        </w:tc>
        <w:tc>
          <w:tcPr>
            <w:tcW w:w="1660" w:type="dxa"/>
            <w:vAlign w:val="center"/>
          </w:tcPr>
          <w:p w14:paraId="477F069F" w14:textId="77777777" w:rsidR="005C5CE0" w:rsidRPr="00F8233F" w:rsidRDefault="005C5CE0" w:rsidP="005C5CE0">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p>
        </w:tc>
      </w:tr>
      <w:tr w:rsidR="005C5CE0" w14:paraId="196131F8" w14:textId="77777777" w:rsidTr="005C5CE0">
        <w:trPr>
          <w:trHeight w:val="1615"/>
        </w:trPr>
        <w:tc>
          <w:tcPr>
            <w:tcW w:w="1541" w:type="dxa"/>
            <w:shd w:val="clear" w:color="auto" w:fill="3BB041"/>
            <w:vAlign w:val="center"/>
          </w:tcPr>
          <w:p w14:paraId="4D31B5E9" w14:textId="2D1F9AC1" w:rsidR="005C5CE0" w:rsidRPr="005C5CE0" w:rsidRDefault="005C5CE0" w:rsidP="005C5CE0">
            <w:pPr>
              <w:spacing w:after="20" w:line="276" w:lineRule="auto"/>
              <w:jc w:val="center"/>
              <w:rPr>
                <w:rFonts w:ascii="Arial" w:hAnsi="Arial" w:cs="Arial"/>
                <w:b/>
                <w:bCs/>
                <w:color w:val="000000" w:themeColor="text1"/>
                <w:sz w:val="20"/>
                <w:szCs w:val="20"/>
              </w:rPr>
            </w:pPr>
            <w:r w:rsidRPr="005C5CE0">
              <w:rPr>
                <w:rFonts w:ascii="Arial" w:hAnsi="Arial"/>
                <w:b/>
                <w:color w:val="FFFFFF" w:themeColor="background1"/>
                <w:sz w:val="20"/>
                <w:szCs w:val="20"/>
              </w:rPr>
              <w:t>Respuesta</w:t>
            </w:r>
          </w:p>
        </w:tc>
        <w:tc>
          <w:tcPr>
            <w:tcW w:w="2541" w:type="dxa"/>
            <w:vAlign w:val="center"/>
          </w:tcPr>
          <w:p w14:paraId="071C87E3" w14:textId="5A084F1A" w:rsidR="005C5CE0" w:rsidRPr="005C5CE0" w:rsidRDefault="005C5CE0" w:rsidP="005C5CE0">
            <w:pPr>
              <w:spacing w:after="20" w:line="276" w:lineRule="auto"/>
              <w:jc w:val="center"/>
              <w:rPr>
                <w:rFonts w:ascii="Arial" w:hAnsi="Arial" w:cs="Arial"/>
                <w:b/>
                <w:bCs/>
                <w:color w:val="000000" w:themeColor="text1"/>
                <w:sz w:val="20"/>
                <w:szCs w:val="20"/>
              </w:rPr>
            </w:pPr>
            <w:proofErr w:type="spellStart"/>
            <w:r w:rsidRPr="005C5CE0">
              <w:rPr>
                <w:rFonts w:ascii="Arial" w:hAnsi="Arial"/>
                <w:color w:val="000000" w:themeColor="text1"/>
                <w:sz w:val="20"/>
                <w:szCs w:val="20"/>
              </w:rPr>
              <w:t>Diferencia</w:t>
            </w:r>
            <w:proofErr w:type="spellEnd"/>
            <w:r w:rsidRPr="005C5CE0">
              <w:rPr>
                <w:rFonts w:ascii="Arial" w:hAnsi="Arial"/>
                <w:color w:val="000000" w:themeColor="text1"/>
                <w:sz w:val="20"/>
                <w:szCs w:val="20"/>
              </w:rPr>
              <w:t xml:space="preserve"> </w:t>
            </w:r>
            <w:r w:rsidRPr="005C5CE0">
              <w:rPr>
                <w:color w:val="000000" w:themeColor="text1"/>
                <w:sz w:val="20"/>
                <w:szCs w:val="20"/>
              </w:rPr>
              <w:br/>
            </w:r>
            <w:r w:rsidRPr="005C5CE0">
              <w:rPr>
                <w:rFonts w:ascii="Arial" w:hAnsi="Arial"/>
                <w:color w:val="000000" w:themeColor="text1"/>
                <w:sz w:val="20"/>
                <w:szCs w:val="20"/>
              </w:rPr>
              <w:t xml:space="preserve">entre las </w:t>
            </w:r>
            <w:proofErr w:type="spellStart"/>
            <w:r w:rsidRPr="005C5CE0">
              <w:rPr>
                <w:rFonts w:ascii="Arial" w:hAnsi="Arial"/>
                <w:color w:val="000000" w:themeColor="text1"/>
                <w:sz w:val="20"/>
                <w:szCs w:val="20"/>
              </w:rPr>
              <w:t>fechas</w:t>
            </w:r>
            <w:proofErr w:type="spellEnd"/>
            <w:r w:rsidRPr="005C5CE0">
              <w:rPr>
                <w:rFonts w:ascii="Arial" w:hAnsi="Arial"/>
                <w:color w:val="000000" w:themeColor="text1"/>
                <w:sz w:val="20"/>
                <w:szCs w:val="20"/>
              </w:rPr>
              <w:t xml:space="preserve"> de </w:t>
            </w:r>
            <w:proofErr w:type="spellStart"/>
            <w:r w:rsidRPr="005C5CE0">
              <w:rPr>
                <w:rFonts w:ascii="Arial" w:hAnsi="Arial"/>
                <w:color w:val="000000" w:themeColor="text1"/>
                <w:sz w:val="20"/>
                <w:szCs w:val="20"/>
              </w:rPr>
              <w:t>notificación</w:t>
            </w:r>
            <w:proofErr w:type="spellEnd"/>
            <w:r w:rsidRPr="005C5CE0">
              <w:rPr>
                <w:rFonts w:ascii="Arial" w:hAnsi="Arial"/>
                <w:color w:val="000000" w:themeColor="text1"/>
                <w:sz w:val="20"/>
                <w:szCs w:val="20"/>
              </w:rPr>
              <w:t xml:space="preserve"> y </w:t>
            </w:r>
            <w:proofErr w:type="spellStart"/>
            <w:r w:rsidRPr="005C5CE0">
              <w:rPr>
                <w:rFonts w:ascii="Arial" w:hAnsi="Arial"/>
                <w:color w:val="000000" w:themeColor="text1"/>
                <w:sz w:val="20"/>
                <w:szCs w:val="20"/>
              </w:rPr>
              <w:t>finalización</w:t>
            </w:r>
            <w:proofErr w:type="spellEnd"/>
            <w:r w:rsidRPr="005C5CE0">
              <w:rPr>
                <w:rFonts w:ascii="Arial" w:hAnsi="Arial"/>
                <w:color w:val="000000" w:themeColor="text1"/>
                <w:sz w:val="20"/>
                <w:szCs w:val="20"/>
              </w:rPr>
              <w:t xml:space="preserve"> de la </w:t>
            </w:r>
            <w:proofErr w:type="spellStart"/>
            <w:r w:rsidRPr="005C5CE0">
              <w:rPr>
                <w:rFonts w:ascii="Arial" w:hAnsi="Arial"/>
                <w:color w:val="000000" w:themeColor="text1"/>
                <w:sz w:val="20"/>
                <w:szCs w:val="20"/>
              </w:rPr>
              <w:t>última</w:t>
            </w:r>
            <w:proofErr w:type="spellEnd"/>
            <w:r w:rsidRPr="005C5CE0">
              <w:rPr>
                <w:rFonts w:ascii="Arial" w:hAnsi="Arial"/>
                <w:color w:val="000000" w:themeColor="text1"/>
                <w:sz w:val="20"/>
                <w:szCs w:val="20"/>
              </w:rPr>
              <w:t xml:space="preserve"> </w:t>
            </w:r>
            <w:proofErr w:type="spellStart"/>
            <w:r w:rsidRPr="005C5CE0">
              <w:rPr>
                <w:rFonts w:ascii="Arial" w:hAnsi="Arial"/>
                <w:color w:val="000000" w:themeColor="text1"/>
                <w:sz w:val="20"/>
                <w:szCs w:val="20"/>
              </w:rPr>
              <w:t>medida</w:t>
            </w:r>
            <w:proofErr w:type="spellEnd"/>
            <w:r w:rsidRPr="005C5CE0">
              <w:rPr>
                <w:rFonts w:ascii="Arial" w:hAnsi="Arial"/>
                <w:color w:val="000000" w:themeColor="text1"/>
                <w:sz w:val="20"/>
                <w:szCs w:val="20"/>
              </w:rPr>
              <w:t xml:space="preserve"> de </w:t>
            </w:r>
            <w:proofErr w:type="spellStart"/>
            <w:r w:rsidRPr="005C5CE0">
              <w:rPr>
                <w:rFonts w:ascii="Arial" w:hAnsi="Arial"/>
                <w:color w:val="000000" w:themeColor="text1"/>
                <w:sz w:val="20"/>
                <w:szCs w:val="20"/>
              </w:rPr>
              <w:t>respuesta</w:t>
            </w:r>
            <w:proofErr w:type="spellEnd"/>
            <w:r w:rsidRPr="005C5CE0">
              <w:rPr>
                <w:rFonts w:ascii="Arial" w:hAnsi="Arial"/>
                <w:color w:val="000000" w:themeColor="text1"/>
                <w:sz w:val="20"/>
                <w:szCs w:val="20"/>
              </w:rPr>
              <w:t xml:space="preserve"> </w:t>
            </w:r>
            <w:proofErr w:type="spellStart"/>
            <w:r w:rsidRPr="005C5CE0">
              <w:rPr>
                <w:rFonts w:ascii="Arial" w:hAnsi="Arial"/>
                <w:color w:val="000000" w:themeColor="text1"/>
                <w:sz w:val="20"/>
                <w:szCs w:val="20"/>
              </w:rPr>
              <w:t>temprana</w:t>
            </w:r>
            <w:proofErr w:type="spellEnd"/>
          </w:p>
        </w:tc>
        <w:tc>
          <w:tcPr>
            <w:tcW w:w="1669" w:type="dxa"/>
            <w:vAlign w:val="center"/>
          </w:tcPr>
          <w:p w14:paraId="6C95B394" w14:textId="77777777" w:rsidR="005C5CE0" w:rsidRPr="00F8233F" w:rsidRDefault="005C5CE0" w:rsidP="005C5CE0">
            <w:pPr>
              <w:spacing w:after="20" w:line="276" w:lineRule="auto"/>
              <w:jc w:val="center"/>
              <w:rPr>
                <w:rFonts w:ascii="Arial" w:hAnsi="Arial" w:cs="Arial"/>
                <w:b/>
                <w:bCs/>
                <w:color w:val="000000" w:themeColor="text1"/>
                <w:sz w:val="20"/>
                <w:szCs w:val="20"/>
              </w:rPr>
            </w:pPr>
          </w:p>
          <w:p w14:paraId="461723BC" w14:textId="77777777" w:rsidR="005C5CE0" w:rsidRPr="00F8233F" w:rsidRDefault="005C5CE0" w:rsidP="005C5CE0">
            <w:pPr>
              <w:spacing w:after="20" w:line="276" w:lineRule="auto"/>
              <w:jc w:val="center"/>
              <w:rPr>
                <w:rFonts w:ascii="Arial" w:hAnsi="Arial" w:cs="Arial"/>
                <w:b/>
                <w:bCs/>
                <w:color w:val="000000" w:themeColor="text1"/>
                <w:sz w:val="20"/>
                <w:szCs w:val="20"/>
              </w:rPr>
            </w:pPr>
          </w:p>
          <w:p w14:paraId="00C2BD97" w14:textId="77777777" w:rsidR="005C5CE0" w:rsidRPr="00F8233F" w:rsidRDefault="005C5CE0" w:rsidP="005C5CE0">
            <w:pPr>
              <w:spacing w:after="20" w:line="276" w:lineRule="auto"/>
              <w:jc w:val="center"/>
              <w:rPr>
                <w:rFonts w:ascii="Arial" w:hAnsi="Arial" w:cs="Arial"/>
                <w:b/>
                <w:bCs/>
                <w:color w:val="000000" w:themeColor="text1"/>
                <w:sz w:val="20"/>
                <w:szCs w:val="20"/>
              </w:rPr>
            </w:pPr>
          </w:p>
        </w:tc>
        <w:tc>
          <w:tcPr>
            <w:tcW w:w="1603" w:type="dxa"/>
            <w:vAlign w:val="center"/>
          </w:tcPr>
          <w:p w14:paraId="49EFF89C" w14:textId="77777777" w:rsidR="005C5CE0" w:rsidRPr="00F8233F" w:rsidRDefault="005C5CE0" w:rsidP="005C5CE0">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7</w:t>
            </w:r>
          </w:p>
        </w:tc>
        <w:tc>
          <w:tcPr>
            <w:tcW w:w="1660" w:type="dxa"/>
            <w:vAlign w:val="center"/>
          </w:tcPr>
          <w:p w14:paraId="16215FB4" w14:textId="77777777" w:rsidR="005C5CE0" w:rsidRPr="00F8233F" w:rsidRDefault="005C5CE0" w:rsidP="005C5CE0">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r w:rsidRPr="00F8233F">
              <w:rPr>
                <w:rFonts w:ascii="Arial" w:hAnsi="Arial" w:cs="Arial"/>
                <w:b/>
                <w:bCs/>
                <w:color w:val="4C4C4F"/>
                <w:sz w:val="20"/>
                <w:szCs w:val="20"/>
              </w:rPr>
              <w:br/>
            </w:r>
          </w:p>
        </w:tc>
      </w:tr>
    </w:tbl>
    <w:p w14:paraId="40C6A5B3" w14:textId="77777777" w:rsidR="00371085" w:rsidRPr="00AD5FD7" w:rsidRDefault="00371085" w:rsidP="003F503E">
      <w:pPr>
        <w:spacing w:after="20" w:line="276" w:lineRule="auto"/>
        <w:rPr>
          <w:rFonts w:ascii="Arial" w:hAnsi="Arial" w:cs="Arial"/>
          <w:color w:val="4C4C4F"/>
        </w:rPr>
      </w:pPr>
    </w:p>
    <w:p w14:paraId="32B1D67F" w14:textId="77777777" w:rsidR="00405756" w:rsidRDefault="00405756">
      <w:pPr>
        <w:rPr>
          <w:rFonts w:ascii="Arial" w:eastAsia="PublicSans-Thin" w:hAnsi="Arial" w:cs="Arial"/>
          <w:b/>
          <w:color w:val="3BB041"/>
          <w:sz w:val="20"/>
          <w:szCs w:val="18"/>
        </w:rPr>
      </w:pPr>
      <w:r>
        <w:rPr>
          <w:rFonts w:ascii="Arial" w:eastAsia="PublicSans-Thin" w:hAnsi="Arial" w:cs="Arial"/>
          <w:b/>
          <w:color w:val="3BB041"/>
          <w:sz w:val="20"/>
          <w:szCs w:val="18"/>
        </w:rPr>
        <w:br w:type="page"/>
      </w:r>
    </w:p>
    <w:p w14:paraId="0171F371" w14:textId="77777777" w:rsidR="005C5CE0" w:rsidRPr="005C5CE0" w:rsidRDefault="005C5CE0" w:rsidP="005C5CE0">
      <w:pPr>
        <w:autoSpaceDE w:val="0"/>
        <w:autoSpaceDN w:val="0"/>
        <w:snapToGrid w:val="0"/>
        <w:spacing w:before="240" w:after="120" w:line="288" w:lineRule="auto"/>
        <w:outlineLvl w:val="3"/>
        <w:rPr>
          <w:rFonts w:ascii="Arial" w:eastAsia="PublicSans-Thin" w:hAnsi="Arial" w:cs="Arial"/>
          <w:b/>
          <w:bCs/>
          <w:color w:val="3BB041"/>
          <w:sz w:val="20"/>
          <w:szCs w:val="18"/>
          <w:lang w:val="es-419"/>
        </w:rPr>
      </w:pPr>
      <w:r w:rsidRPr="005C5CE0">
        <w:rPr>
          <w:rFonts w:ascii="Arial" w:eastAsia="PublicSans-Thin" w:hAnsi="Arial" w:cs="Arial"/>
          <w:b/>
          <w:color w:val="3BB041"/>
          <w:sz w:val="20"/>
          <w:szCs w:val="18"/>
          <w:lang w:val="es-419"/>
        </w:rPr>
        <w:lastRenderedPageBreak/>
        <w:t xml:space="preserve">Paso 3. Identificar los cuellos de botella y facilitadores </w:t>
      </w:r>
    </w:p>
    <w:tbl>
      <w:tblPr>
        <w:tblStyle w:val="TableGrid"/>
        <w:tblW w:w="9497" w:type="dxa"/>
        <w:tblBorders>
          <w:top w:val="single" w:sz="4" w:space="0" w:color="ABB8C3"/>
          <w:left w:val="single" w:sz="4" w:space="0" w:color="ABB8C3"/>
          <w:bottom w:val="single" w:sz="4" w:space="0" w:color="ABB8C3"/>
          <w:right w:val="single" w:sz="4" w:space="0" w:color="ABB8C3"/>
          <w:insideH w:val="single" w:sz="4" w:space="0" w:color="ABB8C3"/>
          <w:insideV w:val="single" w:sz="4" w:space="0" w:color="ABB8C3"/>
        </w:tblBorders>
        <w:tblLook w:val="04A0" w:firstRow="1" w:lastRow="0" w:firstColumn="1" w:lastColumn="0" w:noHBand="0" w:noVBand="1"/>
      </w:tblPr>
      <w:tblGrid>
        <w:gridCol w:w="1535"/>
        <w:gridCol w:w="4018"/>
        <w:gridCol w:w="3944"/>
      </w:tblGrid>
      <w:tr w:rsidR="005C5CE0" w:rsidRPr="00E373BE" w14:paraId="0DABF05C" w14:textId="77777777" w:rsidTr="00976A13">
        <w:trPr>
          <w:trHeight w:val="1232"/>
        </w:trPr>
        <w:tc>
          <w:tcPr>
            <w:tcW w:w="1535" w:type="dxa"/>
            <w:shd w:val="clear" w:color="auto" w:fill="CCDDE8"/>
            <w:vAlign w:val="center"/>
          </w:tcPr>
          <w:p w14:paraId="7ACB609C" w14:textId="294142AE" w:rsidR="005C5CE0" w:rsidRPr="005C5CE0" w:rsidRDefault="005C5CE0" w:rsidP="005C5CE0">
            <w:pPr>
              <w:spacing w:after="20" w:line="276" w:lineRule="auto"/>
              <w:jc w:val="center"/>
              <w:rPr>
                <w:rFonts w:ascii="Arial" w:hAnsi="Arial" w:cs="Arial"/>
                <w:b/>
                <w:bCs/>
                <w:color w:val="618393"/>
                <w:sz w:val="20"/>
                <w:szCs w:val="20"/>
              </w:rPr>
            </w:pPr>
            <w:proofErr w:type="spellStart"/>
            <w:r w:rsidRPr="005C5CE0">
              <w:rPr>
                <w:rFonts w:ascii="Arial" w:hAnsi="Arial"/>
                <w:b/>
                <w:color w:val="618393"/>
                <w:sz w:val="21"/>
              </w:rPr>
              <w:t>Intervalo</w:t>
            </w:r>
            <w:proofErr w:type="spellEnd"/>
          </w:p>
        </w:tc>
        <w:tc>
          <w:tcPr>
            <w:tcW w:w="4018" w:type="dxa"/>
            <w:shd w:val="clear" w:color="auto" w:fill="CCDDE8"/>
            <w:vAlign w:val="center"/>
          </w:tcPr>
          <w:p w14:paraId="0A7547A8" w14:textId="77777777" w:rsidR="005C5CE0" w:rsidRPr="005C5CE0" w:rsidRDefault="005C5CE0" w:rsidP="005C5CE0">
            <w:pPr>
              <w:spacing w:line="276" w:lineRule="auto"/>
              <w:jc w:val="center"/>
              <w:rPr>
                <w:rFonts w:ascii="Arial" w:hAnsi="Arial" w:cs="Arial"/>
                <w:b/>
                <w:bCs/>
                <w:color w:val="618393"/>
                <w:sz w:val="21"/>
                <w:szCs w:val="21"/>
              </w:rPr>
            </w:pPr>
            <w:proofErr w:type="spellStart"/>
            <w:r w:rsidRPr="005C5CE0">
              <w:rPr>
                <w:rFonts w:ascii="Arial" w:hAnsi="Arial"/>
                <w:b/>
                <w:color w:val="618393"/>
                <w:sz w:val="21"/>
              </w:rPr>
              <w:t>Cuellos</w:t>
            </w:r>
            <w:proofErr w:type="spellEnd"/>
            <w:r w:rsidRPr="005C5CE0">
              <w:rPr>
                <w:rFonts w:ascii="Arial" w:hAnsi="Arial"/>
                <w:b/>
                <w:color w:val="618393"/>
                <w:sz w:val="21"/>
              </w:rPr>
              <w:t xml:space="preserve"> de </w:t>
            </w:r>
            <w:proofErr w:type="spellStart"/>
            <w:r w:rsidRPr="005C5CE0">
              <w:rPr>
                <w:rFonts w:ascii="Arial" w:hAnsi="Arial"/>
                <w:b/>
                <w:color w:val="618393"/>
                <w:sz w:val="21"/>
              </w:rPr>
              <w:t>botella</w:t>
            </w:r>
            <w:proofErr w:type="spellEnd"/>
          </w:p>
          <w:p w14:paraId="0D8F9EFD" w14:textId="504AA0A4" w:rsidR="005C5CE0" w:rsidRPr="005C5CE0" w:rsidRDefault="005C5CE0" w:rsidP="005C5CE0">
            <w:pPr>
              <w:spacing w:after="20" w:line="276" w:lineRule="auto"/>
              <w:jc w:val="center"/>
              <w:rPr>
                <w:rFonts w:ascii="Arial" w:hAnsi="Arial" w:cs="Arial"/>
                <w:color w:val="618393"/>
                <w:sz w:val="18"/>
                <w:szCs w:val="18"/>
              </w:rPr>
            </w:pPr>
            <w:proofErr w:type="spellStart"/>
            <w:r w:rsidRPr="005C5CE0">
              <w:rPr>
                <w:rFonts w:ascii="Arial" w:hAnsi="Arial"/>
                <w:color w:val="618393"/>
                <w:sz w:val="16"/>
              </w:rPr>
              <w:t>Factores</w:t>
            </w:r>
            <w:proofErr w:type="spellEnd"/>
            <w:r w:rsidRPr="005C5CE0">
              <w:rPr>
                <w:rFonts w:ascii="Arial" w:hAnsi="Arial"/>
                <w:color w:val="618393"/>
                <w:sz w:val="16"/>
              </w:rPr>
              <w:t xml:space="preserve"> que </w:t>
            </w:r>
            <w:proofErr w:type="spellStart"/>
            <w:r w:rsidRPr="005C5CE0">
              <w:rPr>
                <w:rFonts w:ascii="Arial" w:hAnsi="Arial"/>
                <w:color w:val="618393"/>
                <w:sz w:val="16"/>
              </w:rPr>
              <w:t>impidieron</w:t>
            </w:r>
            <w:proofErr w:type="spellEnd"/>
            <w:r w:rsidRPr="005C5CE0">
              <w:rPr>
                <w:rFonts w:ascii="Arial" w:hAnsi="Arial"/>
                <w:color w:val="618393"/>
                <w:sz w:val="16"/>
              </w:rPr>
              <w:t xml:space="preserve"> </w:t>
            </w:r>
            <w:proofErr w:type="spellStart"/>
            <w:r w:rsidRPr="005C5CE0">
              <w:rPr>
                <w:rFonts w:ascii="Arial" w:hAnsi="Arial"/>
                <w:color w:val="618393"/>
                <w:sz w:val="16"/>
              </w:rPr>
              <w:t>tomar</w:t>
            </w:r>
            <w:proofErr w:type="spellEnd"/>
            <w:r w:rsidRPr="005C5CE0">
              <w:rPr>
                <w:rFonts w:ascii="Arial" w:hAnsi="Arial"/>
                <w:color w:val="618393"/>
                <w:sz w:val="16"/>
              </w:rPr>
              <w:t xml:space="preserve"> </w:t>
            </w:r>
            <w:proofErr w:type="spellStart"/>
            <w:r w:rsidRPr="005C5CE0">
              <w:rPr>
                <w:rFonts w:ascii="Arial" w:hAnsi="Arial"/>
                <w:color w:val="618393"/>
                <w:sz w:val="16"/>
              </w:rPr>
              <w:t>medidas</w:t>
            </w:r>
            <w:proofErr w:type="spellEnd"/>
            <w:r w:rsidRPr="005C5CE0">
              <w:rPr>
                <w:rFonts w:ascii="Arial" w:hAnsi="Arial"/>
                <w:color w:val="618393"/>
                <w:sz w:val="16"/>
              </w:rPr>
              <w:t xml:space="preserve"> </w:t>
            </w:r>
            <w:proofErr w:type="spellStart"/>
            <w:r w:rsidRPr="005C5CE0">
              <w:rPr>
                <w:rFonts w:ascii="Arial" w:hAnsi="Arial"/>
                <w:color w:val="618393"/>
                <w:sz w:val="16"/>
              </w:rPr>
              <w:t>oportunas</w:t>
            </w:r>
            <w:proofErr w:type="spellEnd"/>
            <w:r w:rsidRPr="005C5CE0">
              <w:rPr>
                <w:rFonts w:ascii="Arial" w:hAnsi="Arial"/>
                <w:color w:val="618393"/>
                <w:sz w:val="16"/>
              </w:rPr>
              <w:t xml:space="preserve">. </w:t>
            </w:r>
            <w:r w:rsidRPr="005C5CE0">
              <w:rPr>
                <w:rFonts w:ascii="Arial" w:hAnsi="Arial"/>
                <w:color w:val="618393"/>
                <w:sz w:val="16"/>
              </w:rPr>
              <w:br/>
            </w:r>
            <w:proofErr w:type="spellStart"/>
            <w:r w:rsidRPr="005C5CE0">
              <w:rPr>
                <w:rFonts w:ascii="Arial" w:hAnsi="Arial"/>
                <w:color w:val="618393"/>
                <w:sz w:val="16"/>
              </w:rPr>
              <w:t>Identificar</w:t>
            </w:r>
            <w:proofErr w:type="spellEnd"/>
            <w:r w:rsidRPr="005C5CE0">
              <w:rPr>
                <w:rFonts w:ascii="Arial" w:hAnsi="Arial"/>
                <w:color w:val="618393"/>
                <w:sz w:val="16"/>
              </w:rPr>
              <w:t xml:space="preserve"> un </w:t>
            </w:r>
            <w:proofErr w:type="spellStart"/>
            <w:r w:rsidRPr="005C5CE0">
              <w:rPr>
                <w:rFonts w:ascii="Arial" w:hAnsi="Arial"/>
                <w:color w:val="618393"/>
                <w:sz w:val="16"/>
              </w:rPr>
              <w:t>máximo</w:t>
            </w:r>
            <w:proofErr w:type="spellEnd"/>
            <w:r w:rsidRPr="005C5CE0">
              <w:rPr>
                <w:rFonts w:ascii="Arial" w:hAnsi="Arial"/>
                <w:color w:val="618393"/>
                <w:sz w:val="16"/>
              </w:rPr>
              <w:t xml:space="preserve"> de 3, </w:t>
            </w:r>
            <w:proofErr w:type="spellStart"/>
            <w:r w:rsidRPr="005C5CE0">
              <w:rPr>
                <w:rFonts w:ascii="Arial" w:hAnsi="Arial"/>
                <w:color w:val="618393"/>
                <w:sz w:val="16"/>
              </w:rPr>
              <w:t>si</w:t>
            </w:r>
            <w:proofErr w:type="spellEnd"/>
            <w:r w:rsidRPr="005C5CE0">
              <w:rPr>
                <w:rFonts w:ascii="Arial" w:hAnsi="Arial"/>
                <w:color w:val="618393"/>
                <w:sz w:val="16"/>
              </w:rPr>
              <w:t xml:space="preserve"> </w:t>
            </w:r>
            <w:proofErr w:type="spellStart"/>
            <w:r w:rsidRPr="005C5CE0">
              <w:rPr>
                <w:rFonts w:ascii="Arial" w:hAnsi="Arial"/>
                <w:color w:val="618393"/>
                <w:sz w:val="16"/>
              </w:rPr>
              <w:t>corresponde</w:t>
            </w:r>
            <w:proofErr w:type="spellEnd"/>
            <w:r w:rsidRPr="005C5CE0">
              <w:rPr>
                <w:rFonts w:ascii="Arial" w:hAnsi="Arial"/>
                <w:color w:val="618393"/>
                <w:sz w:val="16"/>
              </w:rPr>
              <w:t xml:space="preserve">. </w:t>
            </w:r>
            <w:proofErr w:type="spellStart"/>
            <w:r w:rsidRPr="005C5CE0">
              <w:rPr>
                <w:rFonts w:ascii="Arial" w:hAnsi="Arial"/>
                <w:color w:val="618393"/>
                <w:sz w:val="16"/>
              </w:rPr>
              <w:t>Proponer</w:t>
            </w:r>
            <w:proofErr w:type="spellEnd"/>
            <w:r w:rsidRPr="005C5CE0">
              <w:rPr>
                <w:rFonts w:ascii="Arial" w:hAnsi="Arial"/>
                <w:color w:val="618393"/>
                <w:sz w:val="16"/>
              </w:rPr>
              <w:br/>
            </w:r>
            <w:proofErr w:type="spellStart"/>
            <w:r w:rsidRPr="005C5CE0">
              <w:rPr>
                <w:rFonts w:ascii="Arial" w:hAnsi="Arial"/>
                <w:color w:val="618393"/>
                <w:sz w:val="16"/>
              </w:rPr>
              <w:t>medidas</w:t>
            </w:r>
            <w:proofErr w:type="spellEnd"/>
            <w:r w:rsidRPr="005C5CE0">
              <w:rPr>
                <w:rFonts w:ascii="Arial" w:hAnsi="Arial"/>
                <w:color w:val="618393"/>
                <w:sz w:val="16"/>
              </w:rPr>
              <w:t xml:space="preserve"> </w:t>
            </w:r>
            <w:proofErr w:type="spellStart"/>
            <w:r w:rsidRPr="005C5CE0">
              <w:rPr>
                <w:rFonts w:ascii="Arial" w:hAnsi="Arial"/>
                <w:color w:val="618393"/>
                <w:sz w:val="16"/>
              </w:rPr>
              <w:t>correctivas</w:t>
            </w:r>
            <w:proofErr w:type="spellEnd"/>
            <w:r w:rsidRPr="005C5CE0">
              <w:rPr>
                <w:rFonts w:ascii="Arial" w:hAnsi="Arial"/>
                <w:color w:val="618393"/>
                <w:sz w:val="16"/>
              </w:rPr>
              <w:t xml:space="preserve"> </w:t>
            </w:r>
            <w:proofErr w:type="spellStart"/>
            <w:r w:rsidRPr="005C5CE0">
              <w:rPr>
                <w:rFonts w:ascii="Arial" w:hAnsi="Arial"/>
                <w:color w:val="618393"/>
                <w:sz w:val="16"/>
              </w:rPr>
              <w:t>en</w:t>
            </w:r>
            <w:proofErr w:type="spellEnd"/>
            <w:r w:rsidRPr="005C5CE0">
              <w:rPr>
                <w:rFonts w:ascii="Arial" w:hAnsi="Arial"/>
                <w:color w:val="618393"/>
                <w:sz w:val="16"/>
              </w:rPr>
              <w:t xml:space="preserve"> </w:t>
            </w:r>
            <w:proofErr w:type="spellStart"/>
            <w:r w:rsidRPr="005C5CE0">
              <w:rPr>
                <w:rFonts w:ascii="Arial" w:hAnsi="Arial"/>
                <w:color w:val="618393"/>
                <w:sz w:val="16"/>
              </w:rPr>
              <w:t>el</w:t>
            </w:r>
            <w:proofErr w:type="spellEnd"/>
            <w:r w:rsidRPr="005C5CE0">
              <w:rPr>
                <w:rFonts w:ascii="Arial" w:hAnsi="Arial"/>
                <w:color w:val="618393"/>
                <w:sz w:val="16"/>
              </w:rPr>
              <w:t xml:space="preserve"> paso 4.</w:t>
            </w:r>
          </w:p>
        </w:tc>
        <w:tc>
          <w:tcPr>
            <w:tcW w:w="3944" w:type="dxa"/>
            <w:shd w:val="clear" w:color="auto" w:fill="CCDDE8"/>
            <w:vAlign w:val="center"/>
          </w:tcPr>
          <w:p w14:paraId="59D2F91F" w14:textId="0B3035CD" w:rsidR="005C5CE0" w:rsidRPr="005C5CE0" w:rsidRDefault="005C5CE0" w:rsidP="005C5CE0">
            <w:pPr>
              <w:spacing w:after="20" w:line="276" w:lineRule="auto"/>
              <w:jc w:val="center"/>
              <w:rPr>
                <w:rFonts w:ascii="Arial" w:hAnsi="Arial" w:cs="Arial"/>
                <w:b/>
                <w:bCs/>
                <w:color w:val="618393"/>
                <w:sz w:val="20"/>
                <w:szCs w:val="20"/>
              </w:rPr>
            </w:pPr>
            <w:proofErr w:type="spellStart"/>
            <w:r w:rsidRPr="005C5CE0">
              <w:rPr>
                <w:rFonts w:ascii="Arial" w:hAnsi="Arial"/>
                <w:b/>
                <w:color w:val="618393"/>
                <w:sz w:val="21"/>
              </w:rPr>
              <w:t>Facilitadores</w:t>
            </w:r>
            <w:proofErr w:type="spellEnd"/>
            <w:r w:rsidRPr="005C5CE0">
              <w:rPr>
                <w:rFonts w:ascii="Arial" w:hAnsi="Arial"/>
                <w:color w:val="618393"/>
              </w:rPr>
              <w:br/>
            </w:r>
            <w:proofErr w:type="spellStart"/>
            <w:r w:rsidRPr="005C5CE0">
              <w:rPr>
                <w:rFonts w:ascii="Arial" w:hAnsi="Arial"/>
                <w:color w:val="618393"/>
                <w:sz w:val="16"/>
              </w:rPr>
              <w:t>Factores</w:t>
            </w:r>
            <w:proofErr w:type="spellEnd"/>
            <w:r w:rsidRPr="005C5CE0">
              <w:rPr>
                <w:rFonts w:ascii="Arial" w:hAnsi="Arial"/>
                <w:color w:val="618393"/>
                <w:sz w:val="16"/>
              </w:rPr>
              <w:t xml:space="preserve"> que </w:t>
            </w:r>
            <w:proofErr w:type="spellStart"/>
            <w:r w:rsidRPr="005C5CE0">
              <w:rPr>
                <w:rFonts w:ascii="Arial" w:hAnsi="Arial"/>
                <w:color w:val="618393"/>
                <w:sz w:val="16"/>
              </w:rPr>
              <w:t>facilitaron</w:t>
            </w:r>
            <w:proofErr w:type="spellEnd"/>
            <w:r w:rsidRPr="005C5CE0">
              <w:rPr>
                <w:rFonts w:ascii="Arial" w:hAnsi="Arial"/>
                <w:color w:val="618393"/>
                <w:sz w:val="16"/>
              </w:rPr>
              <w:t xml:space="preserve"> </w:t>
            </w:r>
            <w:proofErr w:type="spellStart"/>
            <w:r w:rsidRPr="005C5CE0">
              <w:rPr>
                <w:rFonts w:ascii="Arial" w:hAnsi="Arial"/>
                <w:color w:val="618393"/>
                <w:sz w:val="16"/>
              </w:rPr>
              <w:t>tomar</w:t>
            </w:r>
            <w:proofErr w:type="spellEnd"/>
            <w:r w:rsidRPr="005C5CE0">
              <w:rPr>
                <w:rFonts w:ascii="Arial" w:hAnsi="Arial"/>
                <w:color w:val="618393"/>
                <w:sz w:val="16"/>
              </w:rPr>
              <w:t xml:space="preserve"> </w:t>
            </w:r>
            <w:proofErr w:type="spellStart"/>
            <w:r w:rsidRPr="005C5CE0">
              <w:rPr>
                <w:rFonts w:ascii="Arial" w:hAnsi="Arial"/>
                <w:color w:val="618393"/>
                <w:sz w:val="16"/>
              </w:rPr>
              <w:t>medidas</w:t>
            </w:r>
            <w:proofErr w:type="spellEnd"/>
            <w:r w:rsidRPr="005C5CE0">
              <w:rPr>
                <w:rFonts w:ascii="Arial" w:hAnsi="Arial"/>
                <w:color w:val="618393"/>
                <w:sz w:val="16"/>
              </w:rPr>
              <w:t xml:space="preserve"> </w:t>
            </w:r>
            <w:proofErr w:type="spellStart"/>
            <w:r w:rsidRPr="005C5CE0">
              <w:rPr>
                <w:rFonts w:ascii="Arial" w:hAnsi="Arial"/>
                <w:color w:val="618393"/>
                <w:sz w:val="16"/>
              </w:rPr>
              <w:t>oportunas</w:t>
            </w:r>
            <w:proofErr w:type="spellEnd"/>
            <w:r w:rsidRPr="005C5CE0">
              <w:rPr>
                <w:rFonts w:ascii="Arial" w:hAnsi="Arial"/>
                <w:color w:val="618393"/>
                <w:sz w:val="16"/>
              </w:rPr>
              <w:t xml:space="preserve">. </w:t>
            </w:r>
            <w:r w:rsidRPr="005C5CE0">
              <w:rPr>
                <w:rFonts w:ascii="Arial" w:hAnsi="Arial"/>
                <w:color w:val="618393"/>
                <w:sz w:val="16"/>
              </w:rPr>
              <w:br/>
            </w:r>
            <w:proofErr w:type="spellStart"/>
            <w:r w:rsidRPr="005C5CE0">
              <w:rPr>
                <w:rFonts w:ascii="Arial" w:hAnsi="Arial"/>
                <w:color w:val="618393"/>
                <w:sz w:val="16"/>
              </w:rPr>
              <w:t>Identificar</w:t>
            </w:r>
            <w:proofErr w:type="spellEnd"/>
            <w:r w:rsidRPr="005C5CE0">
              <w:rPr>
                <w:rFonts w:ascii="Arial" w:hAnsi="Arial"/>
                <w:color w:val="618393"/>
                <w:sz w:val="16"/>
              </w:rPr>
              <w:t xml:space="preserve"> un </w:t>
            </w:r>
            <w:proofErr w:type="spellStart"/>
            <w:r w:rsidRPr="005C5CE0">
              <w:rPr>
                <w:rFonts w:ascii="Arial" w:hAnsi="Arial"/>
                <w:color w:val="618393"/>
                <w:sz w:val="16"/>
              </w:rPr>
              <w:t>máximo</w:t>
            </w:r>
            <w:proofErr w:type="spellEnd"/>
            <w:r w:rsidRPr="005C5CE0">
              <w:rPr>
                <w:rFonts w:ascii="Arial" w:hAnsi="Arial"/>
                <w:color w:val="618393"/>
                <w:sz w:val="16"/>
              </w:rPr>
              <w:t xml:space="preserve"> de 3, </w:t>
            </w:r>
            <w:proofErr w:type="spellStart"/>
            <w:r w:rsidRPr="005C5CE0">
              <w:rPr>
                <w:rFonts w:ascii="Arial" w:hAnsi="Arial"/>
                <w:color w:val="618393"/>
                <w:sz w:val="16"/>
              </w:rPr>
              <w:t>si</w:t>
            </w:r>
            <w:proofErr w:type="spellEnd"/>
            <w:r w:rsidRPr="005C5CE0">
              <w:rPr>
                <w:rFonts w:ascii="Arial" w:hAnsi="Arial"/>
                <w:color w:val="618393"/>
                <w:sz w:val="16"/>
              </w:rPr>
              <w:t xml:space="preserve"> </w:t>
            </w:r>
            <w:proofErr w:type="spellStart"/>
            <w:r w:rsidRPr="005C5CE0">
              <w:rPr>
                <w:rFonts w:ascii="Arial" w:hAnsi="Arial"/>
                <w:color w:val="618393"/>
                <w:sz w:val="16"/>
              </w:rPr>
              <w:t>corresponde</w:t>
            </w:r>
            <w:proofErr w:type="spellEnd"/>
            <w:r w:rsidRPr="005C5CE0">
              <w:rPr>
                <w:rFonts w:ascii="Arial" w:hAnsi="Arial"/>
                <w:color w:val="618393"/>
                <w:sz w:val="16"/>
              </w:rPr>
              <w:t xml:space="preserve">. </w:t>
            </w:r>
            <w:proofErr w:type="spellStart"/>
            <w:r w:rsidRPr="005C5CE0">
              <w:rPr>
                <w:rFonts w:ascii="Arial" w:hAnsi="Arial"/>
                <w:color w:val="618393"/>
                <w:sz w:val="16"/>
              </w:rPr>
              <w:t>Documento</w:t>
            </w:r>
            <w:proofErr w:type="spellEnd"/>
            <w:r w:rsidRPr="005C5CE0">
              <w:rPr>
                <w:rFonts w:ascii="Arial" w:hAnsi="Arial"/>
                <w:color w:val="618393"/>
                <w:sz w:val="16"/>
              </w:rPr>
              <w:t xml:space="preserve"> para </w:t>
            </w:r>
            <w:proofErr w:type="spellStart"/>
            <w:r w:rsidRPr="005C5CE0">
              <w:rPr>
                <w:rFonts w:ascii="Arial" w:hAnsi="Arial"/>
                <w:color w:val="618393"/>
                <w:sz w:val="16"/>
              </w:rPr>
              <w:t>promocionar</w:t>
            </w:r>
            <w:proofErr w:type="spellEnd"/>
            <w:r w:rsidRPr="005C5CE0">
              <w:rPr>
                <w:rFonts w:ascii="Arial" w:hAnsi="Arial"/>
                <w:color w:val="618393"/>
                <w:sz w:val="16"/>
              </w:rPr>
              <w:t xml:space="preserve"> y </w:t>
            </w:r>
            <w:proofErr w:type="spellStart"/>
            <w:r w:rsidRPr="005C5CE0">
              <w:rPr>
                <w:rFonts w:ascii="Arial" w:hAnsi="Arial"/>
                <w:color w:val="618393"/>
                <w:sz w:val="16"/>
              </w:rPr>
              <w:t>demostrar</w:t>
            </w:r>
            <w:proofErr w:type="spellEnd"/>
            <w:r w:rsidRPr="005C5CE0">
              <w:rPr>
                <w:rFonts w:ascii="Arial" w:hAnsi="Arial"/>
                <w:color w:val="618393"/>
                <w:sz w:val="16"/>
              </w:rPr>
              <w:t xml:space="preserve"> </w:t>
            </w:r>
            <w:proofErr w:type="spellStart"/>
            <w:r w:rsidRPr="005C5CE0">
              <w:rPr>
                <w:rFonts w:ascii="Arial" w:hAnsi="Arial"/>
                <w:color w:val="618393"/>
                <w:sz w:val="16"/>
              </w:rPr>
              <w:t>impacto</w:t>
            </w:r>
            <w:proofErr w:type="spellEnd"/>
            <w:r w:rsidRPr="005C5CE0">
              <w:rPr>
                <w:rFonts w:ascii="Arial" w:hAnsi="Arial"/>
                <w:color w:val="618393"/>
                <w:sz w:val="16"/>
              </w:rPr>
              <w:t>.</w:t>
            </w:r>
          </w:p>
        </w:tc>
      </w:tr>
      <w:tr w:rsidR="005C5CE0" w:rsidRPr="00E373BE" w14:paraId="2C82F7C1" w14:textId="77777777" w:rsidTr="00405756">
        <w:trPr>
          <w:trHeight w:val="1394"/>
        </w:trPr>
        <w:tc>
          <w:tcPr>
            <w:tcW w:w="1535" w:type="dxa"/>
            <w:shd w:val="clear" w:color="auto" w:fill="ED5446"/>
            <w:vAlign w:val="center"/>
          </w:tcPr>
          <w:p w14:paraId="1830A196" w14:textId="1323201A"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0"/>
                <w:szCs w:val="20"/>
              </w:rPr>
              <w:t>Detección</w:t>
            </w:r>
            <w:proofErr w:type="spellEnd"/>
          </w:p>
        </w:tc>
        <w:tc>
          <w:tcPr>
            <w:tcW w:w="4018" w:type="dxa"/>
            <w:vAlign w:val="center"/>
          </w:tcPr>
          <w:p w14:paraId="1CB3B8C2" w14:textId="77777777" w:rsidR="005C5CE0" w:rsidRPr="00F8233F" w:rsidRDefault="005C5CE0" w:rsidP="005C5CE0">
            <w:pPr>
              <w:spacing w:after="20" w:line="276" w:lineRule="auto"/>
              <w:rPr>
                <w:rFonts w:ascii="Arial" w:hAnsi="Arial" w:cs="Arial"/>
                <w:color w:val="4C4C4F"/>
                <w:sz w:val="20"/>
                <w:szCs w:val="20"/>
              </w:rPr>
            </w:pPr>
          </w:p>
        </w:tc>
        <w:tc>
          <w:tcPr>
            <w:tcW w:w="3944" w:type="dxa"/>
            <w:vAlign w:val="center"/>
          </w:tcPr>
          <w:p w14:paraId="35C3A5F8" w14:textId="77777777" w:rsidR="005C5CE0" w:rsidRPr="00F8233F" w:rsidRDefault="005C5CE0" w:rsidP="005C5CE0">
            <w:pPr>
              <w:spacing w:after="20" w:line="276" w:lineRule="auto"/>
              <w:jc w:val="center"/>
              <w:rPr>
                <w:rFonts w:ascii="Arial" w:hAnsi="Arial" w:cs="Arial"/>
                <w:b/>
                <w:bCs/>
                <w:color w:val="4C4C4F"/>
                <w:sz w:val="20"/>
                <w:szCs w:val="20"/>
              </w:rPr>
            </w:pPr>
          </w:p>
          <w:p w14:paraId="2DC2FD7A" w14:textId="77777777" w:rsidR="005C5CE0" w:rsidRPr="00F8233F" w:rsidRDefault="005C5CE0" w:rsidP="005C5CE0">
            <w:pPr>
              <w:spacing w:after="20" w:line="276" w:lineRule="auto"/>
              <w:jc w:val="center"/>
              <w:rPr>
                <w:rFonts w:ascii="Arial" w:hAnsi="Arial" w:cs="Arial"/>
                <w:b/>
                <w:bCs/>
                <w:color w:val="4C4C4F"/>
                <w:sz w:val="20"/>
                <w:szCs w:val="20"/>
              </w:rPr>
            </w:pPr>
          </w:p>
        </w:tc>
      </w:tr>
      <w:tr w:rsidR="005C5CE0" w:rsidRPr="00E373BE" w14:paraId="0E47B532" w14:textId="77777777" w:rsidTr="00645883">
        <w:trPr>
          <w:trHeight w:val="1450"/>
        </w:trPr>
        <w:tc>
          <w:tcPr>
            <w:tcW w:w="1535" w:type="dxa"/>
            <w:shd w:val="clear" w:color="auto" w:fill="F89736"/>
            <w:vAlign w:val="center"/>
          </w:tcPr>
          <w:p w14:paraId="37677710" w14:textId="3C40844E"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0"/>
                <w:szCs w:val="20"/>
              </w:rPr>
              <w:t>Notificación</w:t>
            </w:r>
            <w:proofErr w:type="spellEnd"/>
          </w:p>
        </w:tc>
        <w:tc>
          <w:tcPr>
            <w:tcW w:w="4018" w:type="dxa"/>
            <w:vAlign w:val="center"/>
          </w:tcPr>
          <w:p w14:paraId="174F7363" w14:textId="77777777" w:rsidR="005C5CE0" w:rsidRPr="00F8233F" w:rsidRDefault="005C5CE0" w:rsidP="005C5CE0">
            <w:pPr>
              <w:spacing w:after="20" w:line="276" w:lineRule="auto"/>
              <w:rPr>
                <w:rFonts w:ascii="Arial" w:hAnsi="Arial" w:cs="Arial"/>
                <w:color w:val="4C4C4F"/>
                <w:sz w:val="20"/>
                <w:szCs w:val="20"/>
              </w:rPr>
            </w:pPr>
          </w:p>
        </w:tc>
        <w:tc>
          <w:tcPr>
            <w:tcW w:w="3944" w:type="dxa"/>
            <w:vAlign w:val="center"/>
          </w:tcPr>
          <w:p w14:paraId="5E0A56E2" w14:textId="77777777" w:rsidR="005C5CE0" w:rsidRPr="00F8233F" w:rsidRDefault="005C5CE0" w:rsidP="005C5CE0">
            <w:pPr>
              <w:spacing w:after="20" w:line="276" w:lineRule="auto"/>
              <w:jc w:val="center"/>
              <w:rPr>
                <w:rFonts w:ascii="Arial" w:hAnsi="Arial" w:cs="Arial"/>
                <w:b/>
                <w:bCs/>
                <w:color w:val="4C4C4F"/>
                <w:sz w:val="20"/>
                <w:szCs w:val="20"/>
              </w:rPr>
            </w:pPr>
          </w:p>
          <w:p w14:paraId="4DB4059A" w14:textId="7F8E30A6" w:rsidR="005C5CE0" w:rsidRPr="00F8233F" w:rsidRDefault="005C5CE0" w:rsidP="005C5CE0">
            <w:pPr>
              <w:spacing w:after="20" w:line="276" w:lineRule="auto"/>
              <w:jc w:val="center"/>
              <w:rPr>
                <w:rFonts w:ascii="Arial" w:hAnsi="Arial" w:cs="Arial"/>
                <w:b/>
                <w:bCs/>
                <w:color w:val="4C4C4F"/>
                <w:sz w:val="20"/>
                <w:szCs w:val="20"/>
              </w:rPr>
            </w:pPr>
          </w:p>
        </w:tc>
      </w:tr>
      <w:tr w:rsidR="005C5CE0" w:rsidRPr="00E373BE" w14:paraId="6BE1206F" w14:textId="77777777" w:rsidTr="00405756">
        <w:trPr>
          <w:trHeight w:val="1421"/>
        </w:trPr>
        <w:tc>
          <w:tcPr>
            <w:tcW w:w="1535" w:type="dxa"/>
            <w:shd w:val="clear" w:color="auto" w:fill="3BB041"/>
            <w:vAlign w:val="center"/>
          </w:tcPr>
          <w:p w14:paraId="6FFF073E" w14:textId="00313D15" w:rsidR="005C5CE0" w:rsidRPr="005C5CE0" w:rsidRDefault="005C5CE0" w:rsidP="005C5CE0">
            <w:pPr>
              <w:spacing w:after="20" w:line="276" w:lineRule="auto"/>
              <w:jc w:val="center"/>
              <w:rPr>
                <w:rFonts w:ascii="Arial" w:hAnsi="Arial" w:cs="Arial"/>
                <w:b/>
                <w:bCs/>
                <w:color w:val="FFFFFF" w:themeColor="background1"/>
                <w:sz w:val="20"/>
                <w:szCs w:val="20"/>
              </w:rPr>
            </w:pPr>
            <w:r w:rsidRPr="005C5CE0">
              <w:rPr>
                <w:rFonts w:ascii="Arial" w:hAnsi="Arial"/>
                <w:b/>
                <w:color w:val="FFFFFF" w:themeColor="background1"/>
                <w:sz w:val="20"/>
                <w:szCs w:val="20"/>
              </w:rPr>
              <w:t>Respuesta</w:t>
            </w:r>
          </w:p>
        </w:tc>
        <w:tc>
          <w:tcPr>
            <w:tcW w:w="4018" w:type="dxa"/>
            <w:vAlign w:val="center"/>
          </w:tcPr>
          <w:p w14:paraId="25C5CBB0" w14:textId="77777777" w:rsidR="005C5CE0" w:rsidRPr="00F8233F" w:rsidRDefault="005C5CE0" w:rsidP="005C5CE0">
            <w:pPr>
              <w:spacing w:after="20" w:line="276" w:lineRule="auto"/>
              <w:rPr>
                <w:rFonts w:ascii="Arial" w:hAnsi="Arial" w:cs="Arial"/>
                <w:b/>
                <w:bCs/>
                <w:color w:val="4C4C4F"/>
                <w:sz w:val="20"/>
                <w:szCs w:val="20"/>
              </w:rPr>
            </w:pPr>
          </w:p>
        </w:tc>
        <w:tc>
          <w:tcPr>
            <w:tcW w:w="3944" w:type="dxa"/>
            <w:vAlign w:val="center"/>
          </w:tcPr>
          <w:p w14:paraId="3023E3A6" w14:textId="77777777" w:rsidR="005C5CE0" w:rsidRPr="00F8233F" w:rsidRDefault="005C5CE0" w:rsidP="005C5CE0">
            <w:pPr>
              <w:spacing w:after="20" w:line="276" w:lineRule="auto"/>
              <w:rPr>
                <w:rFonts w:ascii="Arial" w:hAnsi="Arial" w:cs="Arial"/>
                <w:b/>
                <w:bCs/>
                <w:color w:val="4C4C4F"/>
                <w:sz w:val="20"/>
                <w:szCs w:val="20"/>
              </w:rPr>
            </w:pPr>
          </w:p>
        </w:tc>
      </w:tr>
    </w:tbl>
    <w:p w14:paraId="36A626F4" w14:textId="77777777" w:rsidR="00371085" w:rsidRDefault="00371085" w:rsidP="003F503E">
      <w:pPr>
        <w:spacing w:after="20" w:line="276" w:lineRule="auto"/>
        <w:rPr>
          <w:rFonts w:ascii="Arial" w:hAnsi="Arial" w:cs="Arial"/>
          <w:b/>
          <w:bCs/>
          <w:color w:val="4C4C4F"/>
          <w:sz w:val="36"/>
          <w:szCs w:val="36"/>
        </w:rPr>
      </w:pPr>
    </w:p>
    <w:p w14:paraId="708D50DD" w14:textId="77777777" w:rsidR="00405756" w:rsidRDefault="00405756">
      <w:pPr>
        <w:rPr>
          <w:rFonts w:ascii="Arial" w:eastAsia="PublicSans-Thin" w:hAnsi="Arial" w:cs="Arial"/>
          <w:b/>
          <w:color w:val="3BB041"/>
          <w:sz w:val="20"/>
          <w:szCs w:val="18"/>
        </w:rPr>
      </w:pPr>
      <w:r>
        <w:rPr>
          <w:rFonts w:ascii="Arial" w:eastAsia="PublicSans-Thin" w:hAnsi="Arial" w:cs="Arial"/>
          <w:b/>
          <w:color w:val="3BB041"/>
          <w:sz w:val="20"/>
          <w:szCs w:val="18"/>
        </w:rPr>
        <w:br w:type="page"/>
      </w:r>
    </w:p>
    <w:p w14:paraId="1F313662" w14:textId="24B03BAA" w:rsidR="00371085" w:rsidRPr="00A36451" w:rsidRDefault="005C5CE0" w:rsidP="00405756">
      <w:pPr>
        <w:pStyle w:val="Heading5"/>
        <w:spacing w:before="120" w:after="240"/>
        <w:rPr>
          <w:rFonts w:ascii="Arial" w:eastAsia="PublicSans-Thin" w:hAnsi="Arial" w:cs="Arial"/>
          <w:b/>
          <w:color w:val="618393"/>
          <w:sz w:val="20"/>
          <w:szCs w:val="20"/>
        </w:rPr>
      </w:pPr>
      <w:r w:rsidRPr="005C5CE0">
        <w:rPr>
          <w:rFonts w:ascii="Arial" w:eastAsia="PublicSans-Thin" w:hAnsi="Arial" w:cs="Arial"/>
          <w:b/>
          <w:color w:val="3BB041"/>
          <w:sz w:val="20"/>
          <w:szCs w:val="18"/>
          <w:lang w:val="es-419"/>
        </w:rPr>
        <w:lastRenderedPageBreak/>
        <w:t>Paso 4. Proponer medidas correctivas para abordar los cuellos de botella</w:t>
      </w:r>
      <w:r w:rsidR="00371085">
        <w:br/>
      </w:r>
      <w:r w:rsidR="00371085">
        <w:br/>
      </w:r>
      <w:r w:rsidRPr="005C5CE0">
        <w:rPr>
          <w:rFonts w:ascii="Arial" w:eastAsia="PublicSans-Thin" w:hAnsi="Arial" w:cs="Arial"/>
          <w:b/>
          <w:bCs/>
          <w:color w:val="618393"/>
          <w:sz w:val="20"/>
          <w:szCs w:val="18"/>
          <w:lang w:val="es-419"/>
        </w:rPr>
        <w:t>Medidas inmediatas</w:t>
      </w:r>
      <w:r w:rsidR="00371085">
        <w:br/>
      </w:r>
      <w:r w:rsidRPr="005C5CE0">
        <w:rPr>
          <w:rFonts w:ascii="Arial" w:hAnsi="Arial" w:cs="Arial"/>
          <w:color w:val="000000" w:themeColor="text1"/>
          <w:sz w:val="20"/>
          <w:szCs w:val="20"/>
          <w:lang w:val="es-419"/>
        </w:rPr>
        <w:t>Medidas que se implementan de inmediato (p. ej., dónde los recursos están disponibles o anticipados)</w:t>
      </w:r>
    </w:p>
    <w:tbl>
      <w:tblPr>
        <w:tblStyle w:val="TableGrid"/>
        <w:tblW w:w="9416"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118"/>
        <w:gridCol w:w="1821"/>
        <w:gridCol w:w="1856"/>
        <w:gridCol w:w="1809"/>
        <w:gridCol w:w="1812"/>
      </w:tblGrid>
      <w:tr w:rsidR="005C5CE0" w:rsidRPr="00D22DFE" w14:paraId="5430E626" w14:textId="77777777" w:rsidTr="00645883">
        <w:trPr>
          <w:trHeight w:val="841"/>
        </w:trPr>
        <w:tc>
          <w:tcPr>
            <w:tcW w:w="2118" w:type="dxa"/>
            <w:shd w:val="clear" w:color="auto" w:fill="3BB041"/>
            <w:vAlign w:val="center"/>
          </w:tcPr>
          <w:p w14:paraId="3E001BFA" w14:textId="0FDE49DF"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1"/>
              </w:rPr>
              <w:t>Medida</w:t>
            </w:r>
            <w:proofErr w:type="spellEnd"/>
            <w:r w:rsidRPr="005C5CE0">
              <w:rPr>
                <w:rFonts w:ascii="Arial" w:hAnsi="Arial"/>
                <w:b/>
                <w:color w:val="FFFFFF" w:themeColor="background1"/>
                <w:sz w:val="21"/>
              </w:rPr>
              <w:t xml:space="preserve"> </w:t>
            </w:r>
            <w:proofErr w:type="spellStart"/>
            <w:r w:rsidRPr="005C5CE0">
              <w:rPr>
                <w:rFonts w:ascii="Arial" w:hAnsi="Arial"/>
                <w:b/>
                <w:color w:val="FFFFFF" w:themeColor="background1"/>
                <w:sz w:val="21"/>
              </w:rPr>
              <w:t>propuesta</w:t>
            </w:r>
            <w:proofErr w:type="spellEnd"/>
          </w:p>
        </w:tc>
        <w:tc>
          <w:tcPr>
            <w:tcW w:w="1821" w:type="dxa"/>
            <w:shd w:val="clear" w:color="auto" w:fill="3BB041"/>
            <w:vAlign w:val="center"/>
          </w:tcPr>
          <w:p w14:paraId="5B4BA853" w14:textId="5A8A520C"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1"/>
              </w:rPr>
              <w:t>Cuello</w:t>
            </w:r>
            <w:proofErr w:type="spellEnd"/>
            <w:r w:rsidRPr="005C5CE0">
              <w:rPr>
                <w:rFonts w:ascii="Arial" w:hAnsi="Arial"/>
                <w:b/>
                <w:color w:val="FFFFFF" w:themeColor="background1"/>
                <w:sz w:val="21"/>
              </w:rPr>
              <w:t xml:space="preserve"> de </w:t>
            </w:r>
            <w:proofErr w:type="spellStart"/>
            <w:r w:rsidRPr="005C5CE0">
              <w:rPr>
                <w:rFonts w:ascii="Arial" w:hAnsi="Arial"/>
                <w:b/>
                <w:color w:val="FFFFFF" w:themeColor="background1"/>
                <w:sz w:val="21"/>
              </w:rPr>
              <w:t>botella</w:t>
            </w:r>
            <w:proofErr w:type="spellEnd"/>
            <w:r w:rsidRPr="005C5CE0">
              <w:rPr>
                <w:rFonts w:ascii="Arial" w:hAnsi="Arial"/>
                <w:b/>
                <w:color w:val="FFFFFF" w:themeColor="background1"/>
                <w:sz w:val="21"/>
              </w:rPr>
              <w:t xml:space="preserve"> </w:t>
            </w:r>
            <w:proofErr w:type="spellStart"/>
            <w:r w:rsidRPr="005C5CE0">
              <w:rPr>
                <w:rFonts w:ascii="Arial" w:hAnsi="Arial"/>
                <w:b/>
                <w:color w:val="FFFFFF" w:themeColor="background1"/>
                <w:sz w:val="21"/>
              </w:rPr>
              <w:t>abordado</w:t>
            </w:r>
            <w:proofErr w:type="spellEnd"/>
          </w:p>
        </w:tc>
        <w:tc>
          <w:tcPr>
            <w:tcW w:w="1856" w:type="dxa"/>
            <w:shd w:val="clear" w:color="auto" w:fill="3BB041"/>
            <w:vAlign w:val="center"/>
          </w:tcPr>
          <w:p w14:paraId="008559CA" w14:textId="02933F26"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1"/>
              </w:rPr>
              <w:t>Autoridad</w:t>
            </w:r>
            <w:proofErr w:type="spellEnd"/>
            <w:r w:rsidRPr="005C5CE0">
              <w:rPr>
                <w:rFonts w:ascii="Arial" w:hAnsi="Arial"/>
                <w:b/>
                <w:color w:val="FFFFFF" w:themeColor="background1"/>
                <w:sz w:val="21"/>
              </w:rPr>
              <w:t xml:space="preserve"> </w:t>
            </w:r>
            <w:proofErr w:type="spellStart"/>
            <w:r w:rsidRPr="005C5CE0">
              <w:rPr>
                <w:rFonts w:ascii="Arial" w:hAnsi="Arial"/>
                <w:b/>
                <w:color w:val="FFFFFF" w:themeColor="background1"/>
                <w:sz w:val="21"/>
              </w:rPr>
              <w:t>responsable</w:t>
            </w:r>
            <w:proofErr w:type="spellEnd"/>
          </w:p>
        </w:tc>
        <w:tc>
          <w:tcPr>
            <w:tcW w:w="1809" w:type="dxa"/>
            <w:shd w:val="clear" w:color="auto" w:fill="3BB041"/>
            <w:vAlign w:val="center"/>
          </w:tcPr>
          <w:p w14:paraId="16D24180" w14:textId="6548E1D5"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1"/>
              </w:rPr>
              <w:t>Objetivo</w:t>
            </w:r>
            <w:proofErr w:type="spellEnd"/>
            <w:r w:rsidRPr="005C5CE0">
              <w:rPr>
                <w:rFonts w:ascii="Arial" w:hAnsi="Arial"/>
                <w:b/>
                <w:color w:val="FFFFFF" w:themeColor="background1"/>
                <w:sz w:val="21"/>
              </w:rPr>
              <w:br/>
            </w:r>
            <w:proofErr w:type="spellStart"/>
            <w:r w:rsidRPr="005C5CE0">
              <w:rPr>
                <w:rFonts w:ascii="Arial" w:hAnsi="Arial"/>
                <w:b/>
                <w:color w:val="FFFFFF" w:themeColor="background1"/>
                <w:sz w:val="21"/>
              </w:rPr>
              <w:t>fecha</w:t>
            </w:r>
            <w:proofErr w:type="spellEnd"/>
            <w:r w:rsidRPr="005C5CE0">
              <w:rPr>
                <w:rFonts w:ascii="Arial" w:hAnsi="Arial"/>
                <w:b/>
                <w:color w:val="FFFFFF" w:themeColor="background1"/>
                <w:sz w:val="21"/>
              </w:rPr>
              <w:t xml:space="preserve"> de </w:t>
            </w:r>
            <w:proofErr w:type="spellStart"/>
            <w:r w:rsidRPr="005C5CE0">
              <w:rPr>
                <w:rFonts w:ascii="Arial" w:hAnsi="Arial"/>
                <w:b/>
                <w:color w:val="FFFFFF" w:themeColor="background1"/>
                <w:sz w:val="21"/>
              </w:rPr>
              <w:t>inicio</w:t>
            </w:r>
            <w:proofErr w:type="spellEnd"/>
          </w:p>
        </w:tc>
        <w:tc>
          <w:tcPr>
            <w:tcW w:w="1812" w:type="dxa"/>
            <w:shd w:val="clear" w:color="auto" w:fill="3BB041"/>
            <w:vAlign w:val="center"/>
          </w:tcPr>
          <w:p w14:paraId="1B2777F0" w14:textId="55DAAE43" w:rsidR="005C5CE0" w:rsidRPr="005C5CE0" w:rsidRDefault="005C5CE0" w:rsidP="005C5CE0">
            <w:pPr>
              <w:spacing w:after="20" w:line="276" w:lineRule="auto"/>
              <w:jc w:val="center"/>
              <w:rPr>
                <w:rFonts w:ascii="Arial" w:hAnsi="Arial" w:cs="Arial"/>
                <w:b/>
                <w:bCs/>
                <w:color w:val="FFFFFF" w:themeColor="background1"/>
                <w:sz w:val="20"/>
                <w:szCs w:val="20"/>
              </w:rPr>
            </w:pPr>
            <w:proofErr w:type="spellStart"/>
            <w:r w:rsidRPr="005C5CE0">
              <w:rPr>
                <w:rFonts w:ascii="Arial" w:hAnsi="Arial"/>
                <w:b/>
                <w:color w:val="FFFFFF" w:themeColor="background1"/>
                <w:sz w:val="21"/>
              </w:rPr>
              <w:t>Objetivo</w:t>
            </w:r>
            <w:proofErr w:type="spellEnd"/>
            <w:r w:rsidRPr="005C5CE0">
              <w:rPr>
                <w:rFonts w:ascii="Arial" w:hAnsi="Arial"/>
                <w:b/>
                <w:color w:val="FFFFFF" w:themeColor="background1"/>
                <w:sz w:val="21"/>
              </w:rPr>
              <w:br/>
              <w:t>fecha final</w:t>
            </w:r>
          </w:p>
        </w:tc>
      </w:tr>
      <w:tr w:rsidR="00D22DFE" w:rsidRPr="00D22DFE" w14:paraId="725C7C3C" w14:textId="77777777" w:rsidTr="00645883">
        <w:trPr>
          <w:trHeight w:val="787"/>
        </w:trPr>
        <w:tc>
          <w:tcPr>
            <w:tcW w:w="2118" w:type="dxa"/>
            <w:vAlign w:val="center"/>
          </w:tcPr>
          <w:p w14:paraId="72FA2B96"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026711A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71E012C"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651FE155" w14:textId="79A9E745" w:rsidR="00690F21" w:rsidRPr="00D22DFE" w:rsidRDefault="00690F21" w:rsidP="00690F21">
            <w:pPr>
              <w:spacing w:after="20" w:line="276" w:lineRule="auto"/>
              <w:jc w:val="center"/>
              <w:rPr>
                <w:rFonts w:ascii="Arial" w:hAnsi="Arial" w:cs="Arial"/>
                <w:i/>
                <w:iCs/>
                <w:color w:val="000000" w:themeColor="text1"/>
                <w:sz w:val="20"/>
                <w:szCs w:val="20"/>
              </w:rPr>
            </w:pPr>
          </w:p>
        </w:tc>
        <w:tc>
          <w:tcPr>
            <w:tcW w:w="1809" w:type="dxa"/>
            <w:vAlign w:val="center"/>
          </w:tcPr>
          <w:p w14:paraId="13145D63" w14:textId="2AF63BF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0F4F5AD6" w14:textId="11CC8013"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45D0C1C1" w14:textId="77777777" w:rsidTr="00906F4D">
        <w:trPr>
          <w:trHeight w:val="787"/>
        </w:trPr>
        <w:tc>
          <w:tcPr>
            <w:tcW w:w="2118" w:type="dxa"/>
            <w:shd w:val="clear" w:color="auto" w:fill="EDF3F7"/>
            <w:vAlign w:val="center"/>
          </w:tcPr>
          <w:p w14:paraId="61170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4BA83697"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0F432D27"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1F27F308" w14:textId="061A4CFD"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5AA346C8" w14:textId="436679CC"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4DF4E6F" w14:textId="6D5A06E8"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7A050ED" w14:textId="77777777" w:rsidTr="00645883">
        <w:trPr>
          <w:trHeight w:val="885"/>
        </w:trPr>
        <w:tc>
          <w:tcPr>
            <w:tcW w:w="2118" w:type="dxa"/>
            <w:vAlign w:val="center"/>
          </w:tcPr>
          <w:p w14:paraId="74A5E340"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B0BFBCC"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35C78A2A"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30C4AEB"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49A2F528" w14:textId="3A08303F"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vAlign w:val="center"/>
          </w:tcPr>
          <w:p w14:paraId="0BA3ECEE" w14:textId="4D5B5A81"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2AC5216E" w14:textId="31C7E05A"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93BEA67" w14:textId="77777777" w:rsidTr="00906F4D">
        <w:trPr>
          <w:trHeight w:val="885"/>
        </w:trPr>
        <w:tc>
          <w:tcPr>
            <w:tcW w:w="2118" w:type="dxa"/>
            <w:shd w:val="clear" w:color="auto" w:fill="EDF3F7"/>
            <w:vAlign w:val="center"/>
          </w:tcPr>
          <w:p w14:paraId="0C4D7762"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12E9919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25822C89" w14:textId="672FAC6A"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0DF35AD7" w14:textId="44ABE71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BF0A021" w14:textId="5BF6B017" w:rsidR="00690F21" w:rsidRPr="00D22DFE" w:rsidRDefault="00690F21" w:rsidP="00690F21">
            <w:pPr>
              <w:spacing w:after="20" w:line="276" w:lineRule="auto"/>
              <w:jc w:val="center"/>
              <w:rPr>
                <w:rFonts w:ascii="Arial" w:hAnsi="Arial" w:cs="Arial"/>
                <w:b/>
                <w:bCs/>
                <w:color w:val="000000" w:themeColor="text1"/>
                <w:sz w:val="20"/>
                <w:szCs w:val="20"/>
              </w:rPr>
            </w:pPr>
          </w:p>
        </w:tc>
      </w:tr>
    </w:tbl>
    <w:p w14:paraId="3A9C5825" w14:textId="77777777" w:rsidR="00371085" w:rsidRPr="00F3138E" w:rsidRDefault="00371085" w:rsidP="003F503E">
      <w:pPr>
        <w:spacing w:after="20" w:line="276" w:lineRule="auto"/>
        <w:rPr>
          <w:rFonts w:ascii="Arial" w:hAnsi="Arial" w:cs="Arial"/>
          <w:b/>
          <w:bCs/>
          <w:color w:val="808080" w:themeColor="background1" w:themeShade="80"/>
        </w:rPr>
      </w:pPr>
    </w:p>
    <w:p w14:paraId="1AEE5E68" w14:textId="03CE91F3" w:rsidR="00371085" w:rsidRPr="00405756" w:rsidRDefault="005C5CE0" w:rsidP="00405756">
      <w:pPr>
        <w:spacing w:before="120" w:after="240" w:line="276" w:lineRule="auto"/>
        <w:rPr>
          <w:rFonts w:ascii="Arial" w:hAnsi="Arial" w:cs="Arial"/>
          <w:b/>
          <w:bCs/>
          <w:color w:val="4C4C4F"/>
          <w:sz w:val="20"/>
          <w:szCs w:val="20"/>
        </w:rPr>
      </w:pPr>
      <w:r w:rsidRPr="005C5CE0">
        <w:rPr>
          <w:rFonts w:ascii="Arial" w:eastAsia="PublicSans-Thin" w:hAnsi="Arial" w:cs="Arial"/>
          <w:b/>
          <w:bCs/>
          <w:color w:val="618393"/>
          <w:sz w:val="20"/>
          <w:szCs w:val="20"/>
          <w:lang w:val="es-419"/>
        </w:rPr>
        <w:t>Medidas a más largo plazo</w:t>
      </w:r>
      <w:r w:rsidR="00371085" w:rsidRPr="00405756">
        <w:rPr>
          <w:color w:val="808080" w:themeColor="background1" w:themeShade="80"/>
          <w:sz w:val="20"/>
          <w:szCs w:val="20"/>
        </w:rPr>
        <w:br/>
      </w:r>
      <w:r w:rsidRPr="005C5CE0">
        <w:rPr>
          <w:rFonts w:ascii="Arial" w:hAnsi="Arial" w:cs="Arial"/>
          <w:color w:val="000000" w:themeColor="text1"/>
          <w:sz w:val="20"/>
          <w:szCs w:val="20"/>
          <w:lang w:val="es-419"/>
        </w:rPr>
        <w:t>Medidas para la planificación y el financiamiento a más largo plazo (p. ej., a través de ciclos de planificación y presupuesto)</w:t>
      </w:r>
    </w:p>
    <w:tbl>
      <w:tblPr>
        <w:tblStyle w:val="TableGrid"/>
        <w:tblW w:w="9425"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066"/>
        <w:gridCol w:w="2251"/>
        <w:gridCol w:w="2157"/>
        <w:gridCol w:w="2951"/>
      </w:tblGrid>
      <w:tr w:rsidR="00292ED5" w:rsidRPr="00D22DFE" w14:paraId="73CA50A2" w14:textId="77777777" w:rsidTr="00645883">
        <w:trPr>
          <w:trHeight w:val="1119"/>
        </w:trPr>
        <w:tc>
          <w:tcPr>
            <w:tcW w:w="2066" w:type="dxa"/>
            <w:shd w:val="clear" w:color="auto" w:fill="3BB041"/>
            <w:vAlign w:val="center"/>
          </w:tcPr>
          <w:p w14:paraId="45A882E3" w14:textId="1238B214" w:rsidR="00292ED5" w:rsidRPr="00292ED5" w:rsidRDefault="00292ED5" w:rsidP="00292ED5">
            <w:pPr>
              <w:spacing w:after="20" w:line="276" w:lineRule="auto"/>
              <w:jc w:val="center"/>
              <w:rPr>
                <w:rFonts w:ascii="Arial" w:hAnsi="Arial" w:cs="Arial"/>
                <w:b/>
                <w:bCs/>
                <w:color w:val="FFFFFF" w:themeColor="background1"/>
                <w:sz w:val="20"/>
                <w:szCs w:val="20"/>
              </w:rPr>
            </w:pPr>
            <w:proofErr w:type="spellStart"/>
            <w:r w:rsidRPr="00292ED5">
              <w:rPr>
                <w:rFonts w:ascii="Arial" w:hAnsi="Arial"/>
                <w:b/>
                <w:color w:val="FFFFFF" w:themeColor="background1"/>
                <w:sz w:val="21"/>
              </w:rPr>
              <w:t>Medida</w:t>
            </w:r>
            <w:proofErr w:type="spellEnd"/>
            <w:r w:rsidRPr="00292ED5">
              <w:rPr>
                <w:rFonts w:ascii="Arial" w:hAnsi="Arial"/>
                <w:b/>
                <w:color w:val="FFFFFF" w:themeColor="background1"/>
                <w:sz w:val="21"/>
              </w:rPr>
              <w:t xml:space="preserve"> </w:t>
            </w:r>
            <w:proofErr w:type="spellStart"/>
            <w:r w:rsidRPr="00292ED5">
              <w:rPr>
                <w:rFonts w:ascii="Arial" w:hAnsi="Arial"/>
                <w:b/>
                <w:color w:val="FFFFFF" w:themeColor="background1"/>
                <w:sz w:val="21"/>
              </w:rPr>
              <w:t>propuesta</w:t>
            </w:r>
            <w:proofErr w:type="spellEnd"/>
          </w:p>
        </w:tc>
        <w:tc>
          <w:tcPr>
            <w:tcW w:w="2251" w:type="dxa"/>
            <w:shd w:val="clear" w:color="auto" w:fill="3BB041"/>
            <w:vAlign w:val="center"/>
          </w:tcPr>
          <w:p w14:paraId="0986010D" w14:textId="3AAA088B" w:rsidR="00292ED5" w:rsidRPr="00292ED5" w:rsidRDefault="00292ED5" w:rsidP="00292ED5">
            <w:pPr>
              <w:spacing w:after="20" w:line="276" w:lineRule="auto"/>
              <w:jc w:val="center"/>
              <w:rPr>
                <w:rFonts w:ascii="Arial" w:hAnsi="Arial" w:cs="Arial"/>
                <w:b/>
                <w:bCs/>
                <w:color w:val="FFFFFF" w:themeColor="background1"/>
                <w:sz w:val="20"/>
                <w:szCs w:val="20"/>
              </w:rPr>
            </w:pPr>
            <w:proofErr w:type="spellStart"/>
            <w:r w:rsidRPr="00292ED5">
              <w:rPr>
                <w:rFonts w:ascii="Arial" w:hAnsi="Arial"/>
                <w:b/>
                <w:color w:val="FFFFFF" w:themeColor="background1"/>
                <w:sz w:val="21"/>
              </w:rPr>
              <w:t>Cuello</w:t>
            </w:r>
            <w:proofErr w:type="spellEnd"/>
            <w:r w:rsidRPr="00292ED5">
              <w:rPr>
                <w:rFonts w:ascii="Arial" w:hAnsi="Arial"/>
                <w:b/>
                <w:color w:val="FFFFFF" w:themeColor="background1"/>
                <w:sz w:val="21"/>
              </w:rPr>
              <w:t xml:space="preserve"> de </w:t>
            </w:r>
            <w:proofErr w:type="spellStart"/>
            <w:r w:rsidRPr="00292ED5">
              <w:rPr>
                <w:rFonts w:ascii="Arial" w:hAnsi="Arial"/>
                <w:b/>
                <w:color w:val="FFFFFF" w:themeColor="background1"/>
                <w:sz w:val="21"/>
              </w:rPr>
              <w:t>botella</w:t>
            </w:r>
            <w:proofErr w:type="spellEnd"/>
            <w:r w:rsidRPr="00292ED5">
              <w:rPr>
                <w:rFonts w:ascii="Arial" w:hAnsi="Arial"/>
                <w:b/>
                <w:color w:val="FFFFFF" w:themeColor="background1"/>
                <w:sz w:val="21"/>
              </w:rPr>
              <w:t xml:space="preserve"> </w:t>
            </w:r>
            <w:proofErr w:type="spellStart"/>
            <w:r w:rsidRPr="00292ED5">
              <w:rPr>
                <w:rFonts w:ascii="Arial" w:hAnsi="Arial"/>
                <w:b/>
                <w:color w:val="FFFFFF" w:themeColor="background1"/>
                <w:sz w:val="21"/>
              </w:rPr>
              <w:t>abordado</w:t>
            </w:r>
            <w:proofErr w:type="spellEnd"/>
          </w:p>
        </w:tc>
        <w:tc>
          <w:tcPr>
            <w:tcW w:w="2157" w:type="dxa"/>
            <w:shd w:val="clear" w:color="auto" w:fill="3BB041"/>
            <w:vAlign w:val="center"/>
          </w:tcPr>
          <w:p w14:paraId="74E30D16" w14:textId="047E3F55" w:rsidR="00292ED5" w:rsidRPr="00292ED5" w:rsidRDefault="00292ED5" w:rsidP="00292ED5">
            <w:pPr>
              <w:spacing w:after="20" w:line="276" w:lineRule="auto"/>
              <w:jc w:val="center"/>
              <w:rPr>
                <w:rFonts w:ascii="Arial" w:hAnsi="Arial" w:cs="Arial"/>
                <w:b/>
                <w:bCs/>
                <w:color w:val="FFFFFF" w:themeColor="background1"/>
                <w:sz w:val="20"/>
                <w:szCs w:val="20"/>
              </w:rPr>
            </w:pPr>
            <w:proofErr w:type="spellStart"/>
            <w:r w:rsidRPr="00292ED5">
              <w:rPr>
                <w:rFonts w:ascii="Arial" w:hAnsi="Arial"/>
                <w:b/>
                <w:color w:val="FFFFFF" w:themeColor="background1"/>
                <w:sz w:val="21"/>
              </w:rPr>
              <w:t>Autoridad</w:t>
            </w:r>
            <w:proofErr w:type="spellEnd"/>
            <w:r w:rsidRPr="00292ED5">
              <w:rPr>
                <w:rFonts w:ascii="Arial" w:hAnsi="Arial"/>
                <w:b/>
                <w:color w:val="FFFFFF" w:themeColor="background1"/>
                <w:sz w:val="21"/>
              </w:rPr>
              <w:br/>
            </w:r>
            <w:proofErr w:type="spellStart"/>
            <w:r w:rsidRPr="00292ED5">
              <w:rPr>
                <w:rFonts w:ascii="Arial" w:hAnsi="Arial"/>
                <w:b/>
                <w:color w:val="FFFFFF" w:themeColor="background1"/>
                <w:sz w:val="21"/>
              </w:rPr>
              <w:t>responsable</w:t>
            </w:r>
            <w:proofErr w:type="spellEnd"/>
          </w:p>
        </w:tc>
        <w:tc>
          <w:tcPr>
            <w:tcW w:w="2951" w:type="dxa"/>
            <w:shd w:val="clear" w:color="auto" w:fill="3BB041"/>
            <w:vAlign w:val="center"/>
          </w:tcPr>
          <w:p w14:paraId="4579FC21" w14:textId="785547D0" w:rsidR="00292ED5" w:rsidRPr="00292ED5" w:rsidRDefault="00292ED5" w:rsidP="00292ED5">
            <w:pPr>
              <w:spacing w:after="20" w:line="276" w:lineRule="auto"/>
              <w:jc w:val="center"/>
              <w:rPr>
                <w:rFonts w:ascii="Arial" w:hAnsi="Arial" w:cs="Arial"/>
                <w:b/>
                <w:bCs/>
                <w:color w:val="FFFFFF" w:themeColor="background1"/>
                <w:sz w:val="20"/>
                <w:szCs w:val="20"/>
              </w:rPr>
            </w:pPr>
            <w:proofErr w:type="spellStart"/>
            <w:r w:rsidRPr="00292ED5">
              <w:rPr>
                <w:rFonts w:ascii="Arial" w:hAnsi="Arial"/>
                <w:b/>
                <w:color w:val="FFFFFF" w:themeColor="background1"/>
                <w:sz w:val="21"/>
              </w:rPr>
              <w:t>Oportunidades</w:t>
            </w:r>
            <w:proofErr w:type="spellEnd"/>
            <w:r w:rsidRPr="00292ED5">
              <w:rPr>
                <w:rFonts w:ascii="Arial" w:hAnsi="Arial"/>
                <w:b/>
                <w:color w:val="FFFFFF" w:themeColor="background1"/>
                <w:sz w:val="21"/>
              </w:rPr>
              <w:t xml:space="preserve"> de</w:t>
            </w:r>
            <w:r w:rsidRPr="00292ED5">
              <w:rPr>
                <w:rFonts w:ascii="Arial" w:hAnsi="Arial"/>
                <w:b/>
                <w:color w:val="FFFFFF" w:themeColor="background1"/>
                <w:sz w:val="21"/>
              </w:rPr>
              <w:br/>
            </w:r>
            <w:proofErr w:type="spellStart"/>
            <w:r w:rsidRPr="00292ED5">
              <w:rPr>
                <w:rFonts w:ascii="Arial" w:hAnsi="Arial"/>
                <w:b/>
                <w:color w:val="FFFFFF" w:themeColor="background1"/>
                <w:sz w:val="21"/>
              </w:rPr>
              <w:t>planificación</w:t>
            </w:r>
            <w:proofErr w:type="spellEnd"/>
            <w:r w:rsidRPr="00292ED5">
              <w:rPr>
                <w:rFonts w:ascii="Arial" w:hAnsi="Arial"/>
                <w:b/>
                <w:color w:val="FFFFFF" w:themeColor="background1"/>
                <w:sz w:val="21"/>
              </w:rPr>
              <w:t xml:space="preserve"> y </w:t>
            </w:r>
            <w:proofErr w:type="spellStart"/>
            <w:r w:rsidRPr="00292ED5">
              <w:rPr>
                <w:rFonts w:ascii="Arial" w:hAnsi="Arial"/>
                <w:b/>
                <w:color w:val="FFFFFF" w:themeColor="background1"/>
                <w:sz w:val="21"/>
              </w:rPr>
              <w:t>financiamiento</w:t>
            </w:r>
            <w:proofErr w:type="spellEnd"/>
            <w:r w:rsidRPr="00292ED5">
              <w:rPr>
                <w:rFonts w:ascii="Arial" w:hAnsi="Arial"/>
                <w:b/>
                <w:color w:val="FFFFFF" w:themeColor="background1"/>
                <w:sz w:val="21"/>
              </w:rPr>
              <w:br/>
            </w:r>
            <w:r w:rsidRPr="00292ED5">
              <w:rPr>
                <w:rFonts w:ascii="Arial" w:hAnsi="Arial"/>
                <w:color w:val="FFFFFF" w:themeColor="background1"/>
                <w:sz w:val="16"/>
              </w:rPr>
              <w:t xml:space="preserve">(p. </w:t>
            </w:r>
            <w:proofErr w:type="spellStart"/>
            <w:r w:rsidRPr="00292ED5">
              <w:rPr>
                <w:rFonts w:ascii="Arial" w:hAnsi="Arial"/>
                <w:color w:val="FFFFFF" w:themeColor="background1"/>
                <w:sz w:val="16"/>
              </w:rPr>
              <w:t>ej</w:t>
            </w:r>
            <w:proofErr w:type="spellEnd"/>
            <w:r w:rsidRPr="00292ED5">
              <w:rPr>
                <w:rFonts w:ascii="Arial" w:hAnsi="Arial"/>
                <w:color w:val="FFFFFF" w:themeColor="background1"/>
                <w:sz w:val="16"/>
              </w:rPr>
              <w:t xml:space="preserve">., </w:t>
            </w:r>
            <w:proofErr w:type="spellStart"/>
            <w:r w:rsidRPr="00292ED5">
              <w:rPr>
                <w:rFonts w:ascii="Arial" w:hAnsi="Arial"/>
                <w:color w:val="FFFFFF" w:themeColor="background1"/>
                <w:sz w:val="16"/>
              </w:rPr>
              <w:t>incorporar</w:t>
            </w:r>
            <w:proofErr w:type="spellEnd"/>
            <w:r w:rsidRPr="00292ED5">
              <w:rPr>
                <w:rFonts w:ascii="Arial" w:hAnsi="Arial"/>
                <w:color w:val="FFFFFF" w:themeColor="background1"/>
                <w:sz w:val="16"/>
              </w:rPr>
              <w:t xml:space="preserve"> </w:t>
            </w:r>
            <w:proofErr w:type="spellStart"/>
            <w:r w:rsidRPr="00292ED5">
              <w:rPr>
                <w:rFonts w:ascii="Arial" w:hAnsi="Arial"/>
                <w:color w:val="FFFFFF" w:themeColor="background1"/>
                <w:sz w:val="16"/>
              </w:rPr>
              <w:t>en</w:t>
            </w:r>
            <w:proofErr w:type="spellEnd"/>
            <w:r w:rsidRPr="00292ED5">
              <w:rPr>
                <w:rFonts w:ascii="Arial" w:hAnsi="Arial"/>
                <w:color w:val="FFFFFF" w:themeColor="background1"/>
                <w:sz w:val="16"/>
              </w:rPr>
              <w:t xml:space="preserve"> </w:t>
            </w:r>
            <w:proofErr w:type="spellStart"/>
            <w:r w:rsidRPr="00292ED5">
              <w:rPr>
                <w:rFonts w:ascii="Arial" w:hAnsi="Arial"/>
                <w:color w:val="FFFFFF" w:themeColor="background1"/>
                <w:sz w:val="16"/>
              </w:rPr>
              <w:t>los</w:t>
            </w:r>
            <w:proofErr w:type="spellEnd"/>
            <w:r w:rsidRPr="00292ED5">
              <w:rPr>
                <w:rFonts w:ascii="Arial" w:hAnsi="Arial"/>
                <w:color w:val="FFFFFF" w:themeColor="background1"/>
                <w:sz w:val="16"/>
              </w:rPr>
              <w:t xml:space="preserve"> NAPHS,</w:t>
            </w:r>
            <w:r w:rsidRPr="00292ED5">
              <w:rPr>
                <w:rFonts w:ascii="Arial" w:hAnsi="Arial"/>
                <w:color w:val="FFFFFF" w:themeColor="background1"/>
                <w:sz w:val="16"/>
              </w:rPr>
              <w:br/>
            </w:r>
            <w:proofErr w:type="spellStart"/>
            <w:r w:rsidRPr="00292ED5">
              <w:rPr>
                <w:rFonts w:ascii="Arial" w:hAnsi="Arial"/>
                <w:color w:val="FFFFFF" w:themeColor="background1"/>
                <w:sz w:val="16"/>
              </w:rPr>
              <w:t>propuestas</w:t>
            </w:r>
            <w:proofErr w:type="spellEnd"/>
            <w:r w:rsidRPr="00292ED5">
              <w:rPr>
                <w:rFonts w:ascii="Arial" w:hAnsi="Arial"/>
                <w:color w:val="FFFFFF" w:themeColor="background1"/>
                <w:sz w:val="16"/>
              </w:rPr>
              <w:t xml:space="preserve"> de financiamiento)</w:t>
            </w:r>
          </w:p>
        </w:tc>
      </w:tr>
      <w:tr w:rsidR="00D22DFE" w:rsidRPr="00D22DFE" w14:paraId="351C4FA4" w14:textId="77777777" w:rsidTr="00645883">
        <w:trPr>
          <w:trHeight w:val="844"/>
        </w:trPr>
        <w:tc>
          <w:tcPr>
            <w:tcW w:w="2066" w:type="dxa"/>
            <w:vAlign w:val="center"/>
          </w:tcPr>
          <w:p w14:paraId="33843E1B"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734F50F8"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44E23F04"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36985F49" w14:textId="21CE429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0E8C3D67" w14:textId="36931F6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4D470955" w14:textId="77777777" w:rsidTr="00976A13">
        <w:trPr>
          <w:trHeight w:val="844"/>
        </w:trPr>
        <w:tc>
          <w:tcPr>
            <w:tcW w:w="2066" w:type="dxa"/>
            <w:shd w:val="clear" w:color="auto" w:fill="EDF3F7"/>
            <w:vAlign w:val="center"/>
          </w:tcPr>
          <w:p w14:paraId="1A281B66" w14:textId="77777777" w:rsidR="00690F21" w:rsidRPr="00976A13" w:rsidRDefault="00690F21" w:rsidP="00690F21">
            <w:pPr>
              <w:spacing w:after="20" w:line="276" w:lineRule="auto"/>
              <w:jc w:val="center"/>
              <w:rPr>
                <w:rFonts w:ascii="Arial" w:hAnsi="Arial" w:cs="Arial"/>
                <w:b/>
                <w:bCs/>
                <w:color w:val="000000" w:themeColor="text1"/>
                <w:sz w:val="20"/>
                <w:szCs w:val="20"/>
              </w:rPr>
            </w:pPr>
          </w:p>
          <w:p w14:paraId="0FAFE336" w14:textId="77777777" w:rsidR="00690F21" w:rsidRPr="00976A13"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69AC4935" w14:textId="77777777" w:rsidR="00690F21" w:rsidRPr="00976A13"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1181781C" w14:textId="00DC70D9" w:rsidR="00690F21" w:rsidRPr="00976A13"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2EE97555" w14:textId="4527DA7D" w:rsidR="00690F21" w:rsidRPr="00976A13" w:rsidRDefault="00690F21" w:rsidP="4BF6AD71">
            <w:pPr>
              <w:spacing w:after="20" w:line="276" w:lineRule="auto"/>
              <w:jc w:val="center"/>
              <w:rPr>
                <w:rFonts w:ascii="Arial" w:hAnsi="Arial" w:cs="Arial"/>
                <w:b/>
                <w:bCs/>
                <w:color w:val="000000" w:themeColor="text1"/>
                <w:sz w:val="20"/>
                <w:szCs w:val="20"/>
              </w:rPr>
            </w:pPr>
          </w:p>
        </w:tc>
      </w:tr>
      <w:tr w:rsidR="00D22DFE" w:rsidRPr="00D22DFE" w14:paraId="295AF602" w14:textId="77777777" w:rsidTr="00645883">
        <w:trPr>
          <w:trHeight w:val="949"/>
        </w:trPr>
        <w:tc>
          <w:tcPr>
            <w:tcW w:w="2066" w:type="dxa"/>
            <w:vAlign w:val="center"/>
          </w:tcPr>
          <w:p w14:paraId="393DD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4A19957"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6844B44"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6C482D1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27F5DC50" w14:textId="23E1E2D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1E11BBB6" w14:textId="24F5D48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3825B1FA" w14:textId="77777777" w:rsidTr="00976A13">
        <w:trPr>
          <w:trHeight w:val="949"/>
        </w:trPr>
        <w:tc>
          <w:tcPr>
            <w:tcW w:w="2066" w:type="dxa"/>
            <w:shd w:val="clear" w:color="auto" w:fill="EDF3F7"/>
            <w:vAlign w:val="center"/>
          </w:tcPr>
          <w:p w14:paraId="219C69B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08916EA6"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4E4E9ADD" w14:textId="2BC819D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3897F1D8" w14:textId="05E67D09" w:rsidR="00690F21" w:rsidRPr="00D22DFE" w:rsidRDefault="00690F21" w:rsidP="4BF6AD71">
            <w:pPr>
              <w:spacing w:after="20" w:line="276" w:lineRule="auto"/>
              <w:jc w:val="center"/>
              <w:rPr>
                <w:rFonts w:ascii="Arial" w:hAnsi="Arial" w:cs="Arial"/>
                <w:b/>
                <w:bCs/>
                <w:color w:val="000000" w:themeColor="text1"/>
                <w:sz w:val="20"/>
                <w:szCs w:val="20"/>
              </w:rPr>
            </w:pPr>
          </w:p>
        </w:tc>
      </w:tr>
    </w:tbl>
    <w:p w14:paraId="48D45C06" w14:textId="69D0212E" w:rsidR="004015A5" w:rsidRPr="006E5638" w:rsidRDefault="004015A5" w:rsidP="003F503E">
      <w:pPr>
        <w:spacing w:after="20" w:line="276" w:lineRule="auto"/>
        <w:rPr>
          <w:rFonts w:ascii="Arial" w:hAnsi="Arial" w:cs="Arial"/>
        </w:rPr>
      </w:pPr>
    </w:p>
    <w:sectPr w:rsidR="004015A5" w:rsidRPr="006E5638" w:rsidSect="006D7A14">
      <w:headerReference w:type="default" r:id="rId11"/>
      <w:footerReference w:type="even"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85A7" w14:textId="77777777" w:rsidR="0000091F" w:rsidRDefault="0000091F" w:rsidP="00D33AFB">
      <w:pPr>
        <w:spacing w:after="0" w:line="240" w:lineRule="auto"/>
      </w:pPr>
      <w:r>
        <w:separator/>
      </w:r>
    </w:p>
  </w:endnote>
  <w:endnote w:type="continuationSeparator" w:id="0">
    <w:p w14:paraId="14E89D94" w14:textId="77777777" w:rsidR="0000091F" w:rsidRDefault="0000091F" w:rsidP="00D33AFB">
      <w:pPr>
        <w:spacing w:after="0" w:line="240" w:lineRule="auto"/>
      </w:pPr>
      <w:r>
        <w:continuationSeparator/>
      </w:r>
    </w:p>
  </w:endnote>
  <w:endnote w:type="continuationNotice" w:id="1">
    <w:p w14:paraId="705D5F8B" w14:textId="77777777" w:rsidR="0000091F" w:rsidRDefault="00000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Sans-Thin">
    <w:altName w:val="Calibri"/>
    <w:panose1 w:val="020B0604020202020204"/>
    <w:charset w:val="4D"/>
    <w:family w:val="auto"/>
    <w:notTrueType/>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93D" w14:textId="1EC1F07E" w:rsidR="002524A5" w:rsidRDefault="002524A5" w:rsidP="00210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3211FD" w14:textId="77777777" w:rsidR="00D744DE" w:rsidRDefault="00D744DE" w:rsidP="0025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4"/>
        <w:szCs w:val="14"/>
      </w:rPr>
      <w:id w:val="1753924969"/>
      <w:docPartObj>
        <w:docPartGallery w:val="Page Numbers (Bottom of Page)"/>
        <w:docPartUnique/>
      </w:docPartObj>
    </w:sdtPr>
    <w:sdtContent>
      <w:p w14:paraId="02D393B4" w14:textId="3E131A48" w:rsidR="002524A5" w:rsidRPr="00F10719" w:rsidRDefault="002524A5" w:rsidP="0021025E">
        <w:pPr>
          <w:pStyle w:val="Footer"/>
          <w:framePr w:wrap="none" w:vAnchor="text" w:hAnchor="margin" w:xAlign="right" w:y="1"/>
          <w:rPr>
            <w:rStyle w:val="PageNumber"/>
            <w:rFonts w:ascii="Arial" w:hAnsi="Arial" w:cs="Arial"/>
            <w:sz w:val="14"/>
            <w:szCs w:val="14"/>
          </w:rPr>
        </w:pPr>
        <w:r w:rsidRPr="00F10719">
          <w:rPr>
            <w:rStyle w:val="PageNumber"/>
            <w:rFonts w:ascii="Arial" w:hAnsi="Arial" w:cs="Arial"/>
            <w:sz w:val="14"/>
            <w:szCs w:val="14"/>
          </w:rPr>
          <w:fldChar w:fldCharType="begin"/>
        </w:r>
        <w:r w:rsidRPr="00F10719">
          <w:rPr>
            <w:rStyle w:val="PageNumber"/>
            <w:rFonts w:ascii="Arial" w:hAnsi="Arial" w:cs="Arial"/>
            <w:sz w:val="14"/>
            <w:szCs w:val="14"/>
          </w:rPr>
          <w:instrText xml:space="preserve"> PAGE </w:instrText>
        </w:r>
        <w:r w:rsidRPr="00F10719">
          <w:rPr>
            <w:rStyle w:val="PageNumber"/>
            <w:rFonts w:ascii="Arial" w:hAnsi="Arial" w:cs="Arial"/>
            <w:sz w:val="14"/>
            <w:szCs w:val="14"/>
          </w:rPr>
          <w:fldChar w:fldCharType="separate"/>
        </w:r>
        <w:r w:rsidRPr="00F10719">
          <w:rPr>
            <w:rStyle w:val="PageNumber"/>
            <w:rFonts w:ascii="Arial" w:hAnsi="Arial" w:cs="Arial"/>
            <w:noProof/>
            <w:sz w:val="14"/>
            <w:szCs w:val="14"/>
          </w:rPr>
          <w:t>2</w:t>
        </w:r>
        <w:r w:rsidRPr="00F10719">
          <w:rPr>
            <w:rStyle w:val="PageNumber"/>
            <w:rFonts w:ascii="Arial" w:hAnsi="Arial" w:cs="Arial"/>
            <w:sz w:val="14"/>
            <w:szCs w:val="14"/>
          </w:rPr>
          <w:fldChar w:fldCharType="end"/>
        </w:r>
      </w:p>
    </w:sdtContent>
  </w:sdt>
  <w:p w14:paraId="18CC5B61" w14:textId="2AED8C8A" w:rsidR="005C5378" w:rsidRPr="005C5378" w:rsidRDefault="005C5378" w:rsidP="002524A5">
    <w:pPr>
      <w:pStyle w:val="Footer"/>
      <w:ind w:right="360"/>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E90C" w14:textId="77777777" w:rsidR="0000091F" w:rsidRDefault="0000091F" w:rsidP="00D33AFB">
      <w:pPr>
        <w:spacing w:after="0" w:line="240" w:lineRule="auto"/>
      </w:pPr>
      <w:r>
        <w:separator/>
      </w:r>
    </w:p>
  </w:footnote>
  <w:footnote w:type="continuationSeparator" w:id="0">
    <w:p w14:paraId="375156C5" w14:textId="77777777" w:rsidR="0000091F" w:rsidRDefault="0000091F" w:rsidP="00D33AFB">
      <w:pPr>
        <w:spacing w:after="0" w:line="240" w:lineRule="auto"/>
      </w:pPr>
      <w:r>
        <w:continuationSeparator/>
      </w:r>
    </w:p>
  </w:footnote>
  <w:footnote w:type="continuationNotice" w:id="1">
    <w:p w14:paraId="65CDB4CB" w14:textId="77777777" w:rsidR="0000091F" w:rsidRDefault="00000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4465" w14:textId="74A24763" w:rsidR="005B6144" w:rsidRPr="00F10719" w:rsidRDefault="005B6144" w:rsidP="009A2991">
    <w:pPr>
      <w:widowControl w:val="0"/>
      <w:tabs>
        <w:tab w:val="center" w:pos="4680"/>
        <w:tab w:val="right" w:pos="9860"/>
      </w:tabs>
      <w:autoSpaceDE w:val="0"/>
      <w:autoSpaceDN w:val="0"/>
      <w:spacing w:after="0" w:line="240" w:lineRule="auto"/>
      <w:rPr>
        <w:rFonts w:ascii="Arial" w:eastAsia="PublicSans-Thin" w:hAnsi="Arial" w:cs="Arial"/>
        <w:b/>
        <w:bCs/>
        <w:color w:val="3BB041"/>
        <w:sz w:val="15"/>
        <w:szCs w:val="15"/>
      </w:rPr>
    </w:pPr>
    <w:r w:rsidRPr="00F10719">
      <w:rPr>
        <w:rFonts w:ascii="Arial" w:eastAsia="PublicSans-Thin" w:hAnsi="Arial" w:cs="Arial"/>
        <w:b/>
        <w:bCs/>
        <w:color w:val="3BB041"/>
        <w:sz w:val="15"/>
        <w:szCs w:val="15"/>
      </w:rPr>
      <w:t xml:space="preserve">7-1-7 Assessment Tool </w:t>
    </w:r>
  </w:p>
  <w:p w14:paraId="1D826F49" w14:textId="77777777" w:rsidR="002723E9" w:rsidRPr="001D5146" w:rsidRDefault="002723E9" w:rsidP="009A2991">
    <w:pPr>
      <w:widowControl w:val="0"/>
      <w:tabs>
        <w:tab w:val="center" w:pos="4680"/>
        <w:tab w:val="right" w:pos="9860"/>
      </w:tabs>
      <w:autoSpaceDE w:val="0"/>
      <w:autoSpaceDN w:val="0"/>
      <w:spacing w:after="0" w:line="240" w:lineRule="auto"/>
      <w:rPr>
        <w:rFonts w:ascii="Arial" w:eastAsia="PublicSans-Thin" w:hAnsi="Arial" w:cs="Arial"/>
        <w:b/>
        <w:bCs/>
        <w:color w:val="3D9D45"/>
        <w:sz w:val="15"/>
        <w:szCs w:val="15"/>
      </w:rPr>
    </w:pPr>
  </w:p>
  <w:p w14:paraId="65A1AE20" w14:textId="50380C14" w:rsidR="005B64BA"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9A2991">
      <w:rPr>
        <w:rFonts w:ascii="Arial" w:eastAsia="PublicSans-Thin" w:hAnsi="Arial" w:cs="Arial"/>
        <w:noProof/>
        <w:color w:val="3D9D45"/>
        <w:sz w:val="14"/>
        <w:szCs w:val="14"/>
      </w:rPr>
      <mc:AlternateContent>
        <mc:Choice Requires="wps">
          <w:drawing>
            <wp:anchor distT="0" distB="0" distL="114300" distR="114300" simplePos="0" relativeHeight="251662336" behindDoc="0" locked="0" layoutInCell="1" allowOverlap="1" wp14:anchorId="51DA2FDB" wp14:editId="3A6AD7E0">
              <wp:simplePos x="0" y="0"/>
              <wp:positionH relativeFrom="column">
                <wp:posOffset>-388</wp:posOffset>
              </wp:positionH>
              <wp:positionV relativeFrom="paragraph">
                <wp:posOffset>40944</wp:posOffset>
              </wp:positionV>
              <wp:extent cx="6257677"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ysClr val="window" lastClr="FFFFFF">
                            <a:lumMod val="85000"/>
                          </a:sysClr>
                        </a:solidFill>
                        <a:prstDash val="solid"/>
                        <a:miter lim="800000"/>
                      </a:ln>
                      <a:effectLst/>
                    </wps:spPr>
                    <wps:bodyPr/>
                  </wps:wsp>
                </a:graphicData>
              </a:graphic>
            </wp:anchor>
          </w:drawing>
        </mc:Choice>
        <mc:Fallback xmlns:a="http://schemas.openxmlformats.org/drawingml/2006/main">
          <w:pict w14:anchorId="3CE50D65">
            <v:line id="Straight Connector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654AF3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">
              <v:stroke joinstyle="miter"/>
            </v:line>
          </w:pict>
        </mc:Fallback>
      </mc:AlternateContent>
    </w:r>
  </w:p>
  <w:p w14:paraId="2E771B70" w14:textId="77777777" w:rsid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p w14:paraId="689DEE25" w14:textId="77777777" w:rsidR="009A2991" w:rsidRP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C191"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Times New Roman" w:hAnsi="Arial" w:cs="Times New Roman"/>
        <w:iCs/>
        <w:color w:val="3D9D45"/>
        <w:sz w:val="14"/>
        <w:szCs w:val="14"/>
      </w:rPr>
    </w:pPr>
    <w:r w:rsidRPr="00E6781D">
      <w:rPr>
        <w:rFonts w:ascii="Arial" w:eastAsia="PublicSans-Thin" w:hAnsi="Arial" w:cs="Arial"/>
        <w:noProof/>
        <w:color w:val="3D9D45"/>
        <w:sz w:val="14"/>
        <w:szCs w:val="14"/>
      </w:rPr>
      <w:drawing>
        <wp:inline distT="0" distB="0" distL="0" distR="0" wp14:anchorId="4C36262A" wp14:editId="5462E8AE">
          <wp:extent cx="1778977" cy="287373"/>
          <wp:effectExtent l="0" t="0" r="0" b="5080"/>
          <wp:docPr id="1253127769" name="Picture 1253127769" descr="A black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27769" name="Picture 1253127769" descr="A black and green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sidRPr="00E6781D">
      <w:rPr>
        <w:rFonts w:ascii="Arial" w:eastAsia="PublicSans-Thin" w:hAnsi="Arial" w:cs="Arial"/>
        <w:color w:val="3D9D45"/>
        <w:sz w:val="14"/>
        <w:szCs w:val="14"/>
      </w:rPr>
      <w:tab/>
    </w:r>
    <w:r w:rsidRPr="00E6781D">
      <w:rPr>
        <w:rFonts w:ascii="Arial" w:eastAsia="PublicSans-Thin" w:hAnsi="Arial" w:cs="Arial"/>
        <w:color w:val="3D9D45"/>
        <w:sz w:val="14"/>
        <w:szCs w:val="14"/>
      </w:rPr>
      <w:tab/>
    </w:r>
    <w:hyperlink r:id="rId2" w:history="1">
      <w:r w:rsidRPr="00E6781D">
        <w:rPr>
          <w:rFonts w:ascii="Arial" w:eastAsia="Times New Roman" w:hAnsi="Arial" w:cs="Times New Roman"/>
          <w:iCs/>
          <w:color w:val="3D9D45"/>
          <w:sz w:val="14"/>
          <w:szCs w:val="14"/>
        </w:rPr>
        <w:t>717alliance.org</w:t>
      </w:r>
    </w:hyperlink>
  </w:p>
  <w:p w14:paraId="027BBBDC"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5FE294C7"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E6781D">
      <w:rPr>
        <w:rFonts w:ascii="Arial" w:eastAsia="PublicSans-Thin" w:hAnsi="Arial" w:cs="Arial"/>
        <w:noProof/>
        <w:color w:val="3D9D45"/>
        <w:sz w:val="14"/>
        <w:szCs w:val="14"/>
      </w:rPr>
      <mc:AlternateContent>
        <mc:Choice Requires="wps">
          <w:drawing>
            <wp:anchor distT="0" distB="0" distL="114300" distR="114300" simplePos="0" relativeHeight="251664384" behindDoc="0" locked="0" layoutInCell="1" allowOverlap="1" wp14:anchorId="718549BA" wp14:editId="216A61B4">
              <wp:simplePos x="0" y="0"/>
              <wp:positionH relativeFrom="column">
                <wp:posOffset>-388</wp:posOffset>
              </wp:positionH>
              <wp:positionV relativeFrom="paragraph">
                <wp:posOffset>40944</wp:posOffset>
              </wp:positionV>
              <wp:extent cx="6257677" cy="0"/>
              <wp:effectExtent l="0" t="0" r="16510" b="12700"/>
              <wp:wrapNone/>
              <wp:docPr id="245462949" name="Straight Connector 245462949"/>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rgbClr val="FFFFFF">
                            <a:lumMod val="85000"/>
                          </a:srgbClr>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860F438">
            <v:line id="Straight Connector 24546294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7B7BCD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">
              <v:stroke joinstyle="miter"/>
            </v:line>
          </w:pict>
        </mc:Fallback>
      </mc:AlternateContent>
    </w:r>
  </w:p>
  <w:p w14:paraId="1272766E" w14:textId="77777777" w:rsidR="00E6781D" w:rsidRPr="00E6781D" w:rsidRDefault="00E6781D" w:rsidP="00E6781D">
    <w:pPr>
      <w:widowControl w:val="0"/>
      <w:tabs>
        <w:tab w:val="left" w:pos="8033"/>
      </w:tabs>
      <w:autoSpaceDE w:val="0"/>
      <w:autoSpaceDN w:val="0"/>
      <w:spacing w:after="0" w:line="240" w:lineRule="auto"/>
      <w:rPr>
        <w:rFonts w:ascii="Arial" w:eastAsia="PublicSans-Thin" w:hAnsi="Arial" w:cs="Arial"/>
        <w:color w:val="3D9D45"/>
        <w:sz w:val="14"/>
        <w:szCs w:val="14"/>
      </w:rPr>
    </w:pPr>
  </w:p>
  <w:p w14:paraId="0BE743DA" w14:textId="157A2D8E" w:rsidR="00D33AFB" w:rsidRDefault="00D33AF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D33"/>
    <w:multiLevelType w:val="hybridMultilevel"/>
    <w:tmpl w:val="865A96D4"/>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B5B5D02"/>
    <w:multiLevelType w:val="hybridMultilevel"/>
    <w:tmpl w:val="C72A50A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22804DC3"/>
    <w:multiLevelType w:val="multilevel"/>
    <w:tmpl w:val="026AD9A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54C7F4F"/>
    <w:multiLevelType w:val="hybridMultilevel"/>
    <w:tmpl w:val="AF7C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6B7F95"/>
    <w:multiLevelType w:val="hybridMultilevel"/>
    <w:tmpl w:val="0F080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FB7B18"/>
    <w:multiLevelType w:val="multilevel"/>
    <w:tmpl w:val="1AA6AC00"/>
    <w:lvl w:ilvl="0">
      <w:start w:val="4"/>
      <w:numFmt w:val="decimal"/>
      <w:lvlText w:val="%1."/>
      <w:lvlJc w:val="left"/>
      <w:pPr>
        <w:ind w:left="360" w:hanging="360"/>
      </w:pPr>
      <w:rPr>
        <w:rFonts w:hint="default"/>
        <w:b/>
        <w:sz w:val="22"/>
      </w:rPr>
    </w:lvl>
    <w:lvl w:ilvl="1">
      <w:start w:val="1"/>
      <w:numFmt w:val="decimal"/>
      <w:lvlText w:val="%1.%2."/>
      <w:lvlJc w:val="left"/>
      <w:pPr>
        <w:ind w:left="108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2160" w:hanging="2160"/>
      </w:pPr>
      <w:rPr>
        <w:rFonts w:hint="default"/>
        <w:b/>
        <w:sz w:val="22"/>
      </w:rPr>
    </w:lvl>
    <w:lvl w:ilvl="8">
      <w:start w:val="1"/>
      <w:numFmt w:val="decimal"/>
      <w:lvlText w:val="%1.%2.%3.%4.%5.%6.%7.%8.%9."/>
      <w:lvlJc w:val="left"/>
      <w:pPr>
        <w:ind w:left="2160" w:hanging="2160"/>
      </w:pPr>
      <w:rPr>
        <w:rFonts w:hint="default"/>
        <w:b/>
        <w:sz w:val="22"/>
      </w:rPr>
    </w:lvl>
  </w:abstractNum>
  <w:abstractNum w:abstractNumId="6" w15:restartNumberingAfterBreak="0">
    <w:nsid w:val="343051EC"/>
    <w:multiLevelType w:val="hybridMultilevel"/>
    <w:tmpl w:val="00F4EC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B137802"/>
    <w:multiLevelType w:val="hybridMultilevel"/>
    <w:tmpl w:val="6688D714"/>
    <w:lvl w:ilvl="0" w:tplc="C70EE718">
      <w:numFmt w:val="bullet"/>
      <w:lvlText w:val="•"/>
      <w:lvlJc w:val="left"/>
      <w:pPr>
        <w:ind w:left="181" w:hanging="181"/>
      </w:pPr>
      <w:rPr>
        <w:rFonts w:ascii="PublicSans-Thin" w:eastAsia="PublicSans-Thin" w:hAnsi="PublicSans-Thin" w:cs="PublicSans-Thin" w:hint="default"/>
        <w:b w:val="0"/>
        <w:bCs w:val="0"/>
        <w:i w:val="0"/>
        <w:iCs w:val="0"/>
        <w:color w:val="auto"/>
        <w:w w:val="111"/>
        <w:sz w:val="22"/>
        <w:szCs w:val="22"/>
        <w:lang w:val="en-US" w:eastAsia="en-US" w:bidi="ar-SA"/>
      </w:rPr>
    </w:lvl>
    <w:lvl w:ilvl="1" w:tplc="24981EDC">
      <w:numFmt w:val="bullet"/>
      <w:lvlText w:val="•"/>
      <w:lvlJc w:val="left"/>
      <w:pPr>
        <w:ind w:left="610" w:hanging="181"/>
      </w:pPr>
      <w:rPr>
        <w:rFonts w:hint="default"/>
        <w:lang w:val="en-US" w:eastAsia="en-US" w:bidi="ar-SA"/>
      </w:rPr>
    </w:lvl>
    <w:lvl w:ilvl="2" w:tplc="557611FC">
      <w:numFmt w:val="bullet"/>
      <w:lvlText w:val="•"/>
      <w:lvlJc w:val="left"/>
      <w:pPr>
        <w:ind w:left="1030" w:hanging="181"/>
      </w:pPr>
      <w:rPr>
        <w:rFonts w:hint="default"/>
        <w:lang w:val="en-US" w:eastAsia="en-US" w:bidi="ar-SA"/>
      </w:rPr>
    </w:lvl>
    <w:lvl w:ilvl="3" w:tplc="53FE8CB4">
      <w:numFmt w:val="bullet"/>
      <w:lvlText w:val="•"/>
      <w:lvlJc w:val="left"/>
      <w:pPr>
        <w:ind w:left="1449" w:hanging="181"/>
      </w:pPr>
      <w:rPr>
        <w:rFonts w:hint="default"/>
        <w:lang w:val="en-US" w:eastAsia="en-US" w:bidi="ar-SA"/>
      </w:rPr>
    </w:lvl>
    <w:lvl w:ilvl="4" w:tplc="3A00876A">
      <w:numFmt w:val="bullet"/>
      <w:lvlText w:val="•"/>
      <w:lvlJc w:val="left"/>
      <w:pPr>
        <w:ind w:left="1869" w:hanging="181"/>
      </w:pPr>
      <w:rPr>
        <w:rFonts w:hint="default"/>
        <w:lang w:val="en-US" w:eastAsia="en-US" w:bidi="ar-SA"/>
      </w:rPr>
    </w:lvl>
    <w:lvl w:ilvl="5" w:tplc="93E07150">
      <w:numFmt w:val="bullet"/>
      <w:lvlText w:val="•"/>
      <w:lvlJc w:val="left"/>
      <w:pPr>
        <w:ind w:left="2289" w:hanging="181"/>
      </w:pPr>
      <w:rPr>
        <w:rFonts w:hint="default"/>
        <w:lang w:val="en-US" w:eastAsia="en-US" w:bidi="ar-SA"/>
      </w:rPr>
    </w:lvl>
    <w:lvl w:ilvl="6" w:tplc="ADFC32BA">
      <w:numFmt w:val="bullet"/>
      <w:lvlText w:val="•"/>
      <w:lvlJc w:val="left"/>
      <w:pPr>
        <w:ind w:left="2708" w:hanging="181"/>
      </w:pPr>
      <w:rPr>
        <w:rFonts w:hint="default"/>
        <w:lang w:val="en-US" w:eastAsia="en-US" w:bidi="ar-SA"/>
      </w:rPr>
    </w:lvl>
    <w:lvl w:ilvl="7" w:tplc="7A00C26C">
      <w:numFmt w:val="bullet"/>
      <w:lvlText w:val="•"/>
      <w:lvlJc w:val="left"/>
      <w:pPr>
        <w:ind w:left="3128" w:hanging="181"/>
      </w:pPr>
      <w:rPr>
        <w:rFonts w:hint="default"/>
        <w:lang w:val="en-US" w:eastAsia="en-US" w:bidi="ar-SA"/>
      </w:rPr>
    </w:lvl>
    <w:lvl w:ilvl="8" w:tplc="4A5653A0">
      <w:numFmt w:val="bullet"/>
      <w:lvlText w:val="•"/>
      <w:lvlJc w:val="left"/>
      <w:pPr>
        <w:ind w:left="3547" w:hanging="181"/>
      </w:pPr>
      <w:rPr>
        <w:rFonts w:hint="default"/>
        <w:lang w:val="en-US" w:eastAsia="en-US" w:bidi="ar-SA"/>
      </w:rPr>
    </w:lvl>
  </w:abstractNum>
  <w:abstractNum w:abstractNumId="8" w15:restartNumberingAfterBreak="0">
    <w:nsid w:val="3C4E3A3D"/>
    <w:multiLevelType w:val="hybridMultilevel"/>
    <w:tmpl w:val="2C0C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5471F"/>
    <w:multiLevelType w:val="multilevel"/>
    <w:tmpl w:val="FA123BD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D9F4035"/>
    <w:multiLevelType w:val="multilevel"/>
    <w:tmpl w:val="FA123B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5A3B2B"/>
    <w:multiLevelType w:val="hybridMultilevel"/>
    <w:tmpl w:val="49A81C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42B6552"/>
    <w:multiLevelType w:val="multilevel"/>
    <w:tmpl w:val="A8E01340"/>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8D2604"/>
    <w:multiLevelType w:val="hybridMultilevel"/>
    <w:tmpl w:val="1E786B00"/>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73C10D6"/>
    <w:multiLevelType w:val="hybridMultilevel"/>
    <w:tmpl w:val="F8601CC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DC4F1B"/>
    <w:multiLevelType w:val="multilevel"/>
    <w:tmpl w:val="E3A6E252"/>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2061C0"/>
    <w:multiLevelType w:val="hybridMultilevel"/>
    <w:tmpl w:val="768E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945D0"/>
    <w:multiLevelType w:val="hybridMultilevel"/>
    <w:tmpl w:val="DF8E0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E952B4"/>
    <w:multiLevelType w:val="hybridMultilevel"/>
    <w:tmpl w:val="B0BCAE9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18A28FC"/>
    <w:multiLevelType w:val="hybridMultilevel"/>
    <w:tmpl w:val="146835C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62117964"/>
    <w:multiLevelType w:val="hybridMultilevel"/>
    <w:tmpl w:val="72BC246E"/>
    <w:styleLink w:val="CurrentList1"/>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C354E5"/>
    <w:multiLevelType w:val="hybridMultilevel"/>
    <w:tmpl w:val="FF760F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7DC3744E"/>
    <w:multiLevelType w:val="hybridMultilevel"/>
    <w:tmpl w:val="303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53B15"/>
    <w:multiLevelType w:val="hybridMultilevel"/>
    <w:tmpl w:val="9C3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074628">
    <w:abstractNumId w:val="20"/>
  </w:num>
  <w:num w:numId="2" w16cid:durableId="255141376">
    <w:abstractNumId w:val="2"/>
  </w:num>
  <w:num w:numId="3" w16cid:durableId="571933404">
    <w:abstractNumId w:val="9"/>
  </w:num>
  <w:num w:numId="4" w16cid:durableId="1342197566">
    <w:abstractNumId w:val="8"/>
  </w:num>
  <w:num w:numId="5" w16cid:durableId="286856936">
    <w:abstractNumId w:val="14"/>
  </w:num>
  <w:num w:numId="6" w16cid:durableId="1591546376">
    <w:abstractNumId w:val="22"/>
  </w:num>
  <w:num w:numId="7" w16cid:durableId="276260368">
    <w:abstractNumId w:val="5"/>
  </w:num>
  <w:num w:numId="8" w16cid:durableId="1439368323">
    <w:abstractNumId w:val="16"/>
  </w:num>
  <w:num w:numId="9" w16cid:durableId="1837260369">
    <w:abstractNumId w:val="10"/>
  </w:num>
  <w:num w:numId="10" w16cid:durableId="1839268059">
    <w:abstractNumId w:val="17"/>
  </w:num>
  <w:num w:numId="11" w16cid:durableId="689260294">
    <w:abstractNumId w:val="4"/>
  </w:num>
  <w:num w:numId="12" w16cid:durableId="1916040470">
    <w:abstractNumId w:val="15"/>
  </w:num>
  <w:num w:numId="13" w16cid:durableId="1843163816">
    <w:abstractNumId w:val="12"/>
  </w:num>
  <w:num w:numId="14" w16cid:durableId="3480493">
    <w:abstractNumId w:val="7"/>
  </w:num>
  <w:num w:numId="15" w16cid:durableId="2034115454">
    <w:abstractNumId w:val="3"/>
  </w:num>
  <w:num w:numId="16" w16cid:durableId="1633704190">
    <w:abstractNumId w:val="18"/>
  </w:num>
  <w:num w:numId="17" w16cid:durableId="1190295819">
    <w:abstractNumId w:val="23"/>
  </w:num>
  <w:num w:numId="18" w16cid:durableId="1890266398">
    <w:abstractNumId w:val="11"/>
  </w:num>
  <w:num w:numId="19" w16cid:durableId="189343725">
    <w:abstractNumId w:val="6"/>
  </w:num>
  <w:num w:numId="20" w16cid:durableId="1463646379">
    <w:abstractNumId w:val="21"/>
  </w:num>
  <w:num w:numId="21" w16cid:durableId="8722242">
    <w:abstractNumId w:val="1"/>
  </w:num>
  <w:num w:numId="22" w16cid:durableId="1773280607">
    <w:abstractNumId w:val="19"/>
  </w:num>
  <w:num w:numId="23" w16cid:durableId="494686780">
    <w:abstractNumId w:val="13"/>
  </w:num>
  <w:num w:numId="24" w16cid:durableId="86759797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tLQ0NzM1s7Q0sjBW0lEKTi0uzszPAykwrQUAOwQgqSwAAAA="/>
  </w:docVars>
  <w:rsids>
    <w:rsidRoot w:val="0090032F"/>
    <w:rsid w:val="0000091F"/>
    <w:rsid w:val="00005682"/>
    <w:rsid w:val="00011CB4"/>
    <w:rsid w:val="000156AD"/>
    <w:rsid w:val="000164C0"/>
    <w:rsid w:val="00025932"/>
    <w:rsid w:val="00030354"/>
    <w:rsid w:val="00031121"/>
    <w:rsid w:val="00037F80"/>
    <w:rsid w:val="00043211"/>
    <w:rsid w:val="0004572B"/>
    <w:rsid w:val="0004635F"/>
    <w:rsid w:val="00047792"/>
    <w:rsid w:val="0005236A"/>
    <w:rsid w:val="000579C8"/>
    <w:rsid w:val="000664E4"/>
    <w:rsid w:val="00071085"/>
    <w:rsid w:val="00085F90"/>
    <w:rsid w:val="00087A00"/>
    <w:rsid w:val="00090886"/>
    <w:rsid w:val="0009154B"/>
    <w:rsid w:val="00096A74"/>
    <w:rsid w:val="000A371A"/>
    <w:rsid w:val="000A3C9A"/>
    <w:rsid w:val="000A4213"/>
    <w:rsid w:val="000B2EA0"/>
    <w:rsid w:val="000B50BD"/>
    <w:rsid w:val="000D088A"/>
    <w:rsid w:val="000D223B"/>
    <w:rsid w:val="000E0C3B"/>
    <w:rsid w:val="000E3929"/>
    <w:rsid w:val="000E40D8"/>
    <w:rsid w:val="000E460C"/>
    <w:rsid w:val="000E67AA"/>
    <w:rsid w:val="000F4B94"/>
    <w:rsid w:val="001041BD"/>
    <w:rsid w:val="00105C88"/>
    <w:rsid w:val="0010652B"/>
    <w:rsid w:val="00110E5E"/>
    <w:rsid w:val="0011233F"/>
    <w:rsid w:val="00116193"/>
    <w:rsid w:val="00120AC7"/>
    <w:rsid w:val="001216C6"/>
    <w:rsid w:val="0013182D"/>
    <w:rsid w:val="00135B8A"/>
    <w:rsid w:val="00144E5A"/>
    <w:rsid w:val="00147603"/>
    <w:rsid w:val="00147860"/>
    <w:rsid w:val="00154911"/>
    <w:rsid w:val="00161C23"/>
    <w:rsid w:val="001669F6"/>
    <w:rsid w:val="001743B0"/>
    <w:rsid w:val="00180A6E"/>
    <w:rsid w:val="0019761C"/>
    <w:rsid w:val="001A3431"/>
    <w:rsid w:val="001A6B4A"/>
    <w:rsid w:val="001B0637"/>
    <w:rsid w:val="001B1423"/>
    <w:rsid w:val="001B4E3A"/>
    <w:rsid w:val="001B6479"/>
    <w:rsid w:val="001D2555"/>
    <w:rsid w:val="001D5146"/>
    <w:rsid w:val="001D5B75"/>
    <w:rsid w:val="001E4773"/>
    <w:rsid w:val="001E68AE"/>
    <w:rsid w:val="001E7D4C"/>
    <w:rsid w:val="001F191F"/>
    <w:rsid w:val="0021025E"/>
    <w:rsid w:val="00213053"/>
    <w:rsid w:val="00214DD7"/>
    <w:rsid w:val="002277F8"/>
    <w:rsid w:val="0023289D"/>
    <w:rsid w:val="00233DE3"/>
    <w:rsid w:val="00235D4C"/>
    <w:rsid w:val="00236FBD"/>
    <w:rsid w:val="00241F12"/>
    <w:rsid w:val="00246706"/>
    <w:rsid w:val="002524A5"/>
    <w:rsid w:val="00257CAE"/>
    <w:rsid w:val="002666A1"/>
    <w:rsid w:val="002723E9"/>
    <w:rsid w:val="002727DB"/>
    <w:rsid w:val="002864B0"/>
    <w:rsid w:val="0029291B"/>
    <w:rsid w:val="00292ED5"/>
    <w:rsid w:val="00293DBF"/>
    <w:rsid w:val="00294950"/>
    <w:rsid w:val="002959CA"/>
    <w:rsid w:val="002A1394"/>
    <w:rsid w:val="002A4CF9"/>
    <w:rsid w:val="002B2181"/>
    <w:rsid w:val="002B4AE8"/>
    <w:rsid w:val="002B784D"/>
    <w:rsid w:val="002C1D27"/>
    <w:rsid w:val="002C5054"/>
    <w:rsid w:val="002E0630"/>
    <w:rsid w:val="002E2911"/>
    <w:rsid w:val="002E7041"/>
    <w:rsid w:val="002F3A46"/>
    <w:rsid w:val="002F54C8"/>
    <w:rsid w:val="002F5704"/>
    <w:rsid w:val="00305D75"/>
    <w:rsid w:val="00306710"/>
    <w:rsid w:val="00307B5E"/>
    <w:rsid w:val="0031327E"/>
    <w:rsid w:val="003147BA"/>
    <w:rsid w:val="0031546F"/>
    <w:rsid w:val="0032626B"/>
    <w:rsid w:val="003268BA"/>
    <w:rsid w:val="00330C22"/>
    <w:rsid w:val="00331B0D"/>
    <w:rsid w:val="003347C4"/>
    <w:rsid w:val="00335369"/>
    <w:rsid w:val="0035278D"/>
    <w:rsid w:val="00355152"/>
    <w:rsid w:val="00370899"/>
    <w:rsid w:val="00371085"/>
    <w:rsid w:val="00381F04"/>
    <w:rsid w:val="00382940"/>
    <w:rsid w:val="00382F4C"/>
    <w:rsid w:val="003833AE"/>
    <w:rsid w:val="00383EC9"/>
    <w:rsid w:val="003840A9"/>
    <w:rsid w:val="00387163"/>
    <w:rsid w:val="0038765F"/>
    <w:rsid w:val="00393D49"/>
    <w:rsid w:val="003943F0"/>
    <w:rsid w:val="00395D98"/>
    <w:rsid w:val="003A1334"/>
    <w:rsid w:val="003A6D5B"/>
    <w:rsid w:val="003B4187"/>
    <w:rsid w:val="003B7112"/>
    <w:rsid w:val="003D4AE6"/>
    <w:rsid w:val="003D73E2"/>
    <w:rsid w:val="003D7ADE"/>
    <w:rsid w:val="003E1E25"/>
    <w:rsid w:val="003F503E"/>
    <w:rsid w:val="003F5C27"/>
    <w:rsid w:val="0040101C"/>
    <w:rsid w:val="004015A5"/>
    <w:rsid w:val="0040238F"/>
    <w:rsid w:val="00402832"/>
    <w:rsid w:val="004035A9"/>
    <w:rsid w:val="00403A94"/>
    <w:rsid w:val="004045A6"/>
    <w:rsid w:val="00405756"/>
    <w:rsid w:val="00412167"/>
    <w:rsid w:val="00416AE8"/>
    <w:rsid w:val="00422D73"/>
    <w:rsid w:val="004346B2"/>
    <w:rsid w:val="0044661F"/>
    <w:rsid w:val="00453644"/>
    <w:rsid w:val="00457360"/>
    <w:rsid w:val="004614AC"/>
    <w:rsid w:val="00463AEC"/>
    <w:rsid w:val="004827EF"/>
    <w:rsid w:val="00485360"/>
    <w:rsid w:val="004938BC"/>
    <w:rsid w:val="004A472A"/>
    <w:rsid w:val="004B061F"/>
    <w:rsid w:val="004B15E9"/>
    <w:rsid w:val="004B394D"/>
    <w:rsid w:val="004B5243"/>
    <w:rsid w:val="004C3114"/>
    <w:rsid w:val="004C5343"/>
    <w:rsid w:val="004C5AD2"/>
    <w:rsid w:val="004D1382"/>
    <w:rsid w:val="004D54F4"/>
    <w:rsid w:val="004E27A2"/>
    <w:rsid w:val="004F231C"/>
    <w:rsid w:val="004F250B"/>
    <w:rsid w:val="004F43F2"/>
    <w:rsid w:val="004F5812"/>
    <w:rsid w:val="00500226"/>
    <w:rsid w:val="00500695"/>
    <w:rsid w:val="00506476"/>
    <w:rsid w:val="00517AE3"/>
    <w:rsid w:val="00524414"/>
    <w:rsid w:val="00524F2F"/>
    <w:rsid w:val="005300F0"/>
    <w:rsid w:val="00530228"/>
    <w:rsid w:val="005360C6"/>
    <w:rsid w:val="00537C5C"/>
    <w:rsid w:val="00541486"/>
    <w:rsid w:val="00543B18"/>
    <w:rsid w:val="00547CCF"/>
    <w:rsid w:val="00552FEA"/>
    <w:rsid w:val="00555383"/>
    <w:rsid w:val="005558CD"/>
    <w:rsid w:val="00556E62"/>
    <w:rsid w:val="005604AD"/>
    <w:rsid w:val="00564DE4"/>
    <w:rsid w:val="005665A7"/>
    <w:rsid w:val="0058268F"/>
    <w:rsid w:val="005834C8"/>
    <w:rsid w:val="0058522D"/>
    <w:rsid w:val="00585F53"/>
    <w:rsid w:val="00590074"/>
    <w:rsid w:val="00591C90"/>
    <w:rsid w:val="00591EA1"/>
    <w:rsid w:val="00595B95"/>
    <w:rsid w:val="005A11CA"/>
    <w:rsid w:val="005A2336"/>
    <w:rsid w:val="005A5CA0"/>
    <w:rsid w:val="005B160F"/>
    <w:rsid w:val="005B57B8"/>
    <w:rsid w:val="005B600F"/>
    <w:rsid w:val="005B6144"/>
    <w:rsid w:val="005B64BA"/>
    <w:rsid w:val="005C0C05"/>
    <w:rsid w:val="005C0F6A"/>
    <w:rsid w:val="005C1E73"/>
    <w:rsid w:val="005C4EF1"/>
    <w:rsid w:val="005C5378"/>
    <w:rsid w:val="005C5CE0"/>
    <w:rsid w:val="005D62A6"/>
    <w:rsid w:val="005E0EF0"/>
    <w:rsid w:val="005E2946"/>
    <w:rsid w:val="005E39D6"/>
    <w:rsid w:val="005E692B"/>
    <w:rsid w:val="005F0250"/>
    <w:rsid w:val="005F15BA"/>
    <w:rsid w:val="005F1BEC"/>
    <w:rsid w:val="006017D8"/>
    <w:rsid w:val="00602C0A"/>
    <w:rsid w:val="0060415F"/>
    <w:rsid w:val="00605554"/>
    <w:rsid w:val="00607BDF"/>
    <w:rsid w:val="0061075D"/>
    <w:rsid w:val="0061295A"/>
    <w:rsid w:val="006208C0"/>
    <w:rsid w:val="006213B7"/>
    <w:rsid w:val="00623936"/>
    <w:rsid w:val="006300A3"/>
    <w:rsid w:val="00631ADD"/>
    <w:rsid w:val="00632770"/>
    <w:rsid w:val="00635B78"/>
    <w:rsid w:val="00636518"/>
    <w:rsid w:val="0063766D"/>
    <w:rsid w:val="00640FC5"/>
    <w:rsid w:val="00644E0A"/>
    <w:rsid w:val="00645883"/>
    <w:rsid w:val="006465C0"/>
    <w:rsid w:val="006467C8"/>
    <w:rsid w:val="00654BBC"/>
    <w:rsid w:val="00655C3B"/>
    <w:rsid w:val="00656508"/>
    <w:rsid w:val="00660152"/>
    <w:rsid w:val="006613C0"/>
    <w:rsid w:val="00663253"/>
    <w:rsid w:val="00667928"/>
    <w:rsid w:val="00672BD7"/>
    <w:rsid w:val="00676BA0"/>
    <w:rsid w:val="0068009D"/>
    <w:rsid w:val="006802CC"/>
    <w:rsid w:val="00680E3C"/>
    <w:rsid w:val="00684623"/>
    <w:rsid w:val="00690F21"/>
    <w:rsid w:val="00695857"/>
    <w:rsid w:val="006A6321"/>
    <w:rsid w:val="006B10C6"/>
    <w:rsid w:val="006B1F66"/>
    <w:rsid w:val="006B2A9E"/>
    <w:rsid w:val="006B6627"/>
    <w:rsid w:val="006B76B1"/>
    <w:rsid w:val="006C1B79"/>
    <w:rsid w:val="006C27DF"/>
    <w:rsid w:val="006C5DC4"/>
    <w:rsid w:val="006C607E"/>
    <w:rsid w:val="006C6CAF"/>
    <w:rsid w:val="006D08B4"/>
    <w:rsid w:val="006D334B"/>
    <w:rsid w:val="006D7A14"/>
    <w:rsid w:val="006E06D1"/>
    <w:rsid w:val="006E5638"/>
    <w:rsid w:val="006F01A0"/>
    <w:rsid w:val="006F3DBF"/>
    <w:rsid w:val="00703718"/>
    <w:rsid w:val="0070513E"/>
    <w:rsid w:val="007102BB"/>
    <w:rsid w:val="00710976"/>
    <w:rsid w:val="0071264A"/>
    <w:rsid w:val="0072294C"/>
    <w:rsid w:val="007248B5"/>
    <w:rsid w:val="00727CFC"/>
    <w:rsid w:val="00740CC7"/>
    <w:rsid w:val="00745F4E"/>
    <w:rsid w:val="00746E13"/>
    <w:rsid w:val="00760F2D"/>
    <w:rsid w:val="007645FC"/>
    <w:rsid w:val="0076490A"/>
    <w:rsid w:val="007671AA"/>
    <w:rsid w:val="00773720"/>
    <w:rsid w:val="007777DF"/>
    <w:rsid w:val="0078555E"/>
    <w:rsid w:val="007863C3"/>
    <w:rsid w:val="00786FD3"/>
    <w:rsid w:val="0078796D"/>
    <w:rsid w:val="007905A6"/>
    <w:rsid w:val="00795315"/>
    <w:rsid w:val="007953A2"/>
    <w:rsid w:val="007A0387"/>
    <w:rsid w:val="007A063C"/>
    <w:rsid w:val="007A2492"/>
    <w:rsid w:val="007A5ABF"/>
    <w:rsid w:val="007A5BB1"/>
    <w:rsid w:val="007B0784"/>
    <w:rsid w:val="007B2444"/>
    <w:rsid w:val="007B3924"/>
    <w:rsid w:val="007B427F"/>
    <w:rsid w:val="007B48F3"/>
    <w:rsid w:val="007B5C37"/>
    <w:rsid w:val="007C0F81"/>
    <w:rsid w:val="007C0F84"/>
    <w:rsid w:val="007D525D"/>
    <w:rsid w:val="007E4A6B"/>
    <w:rsid w:val="007E5875"/>
    <w:rsid w:val="007E6EAE"/>
    <w:rsid w:val="007E7F7E"/>
    <w:rsid w:val="007F1109"/>
    <w:rsid w:val="007F75A5"/>
    <w:rsid w:val="007F75C9"/>
    <w:rsid w:val="008023CB"/>
    <w:rsid w:val="0080320C"/>
    <w:rsid w:val="0081009C"/>
    <w:rsid w:val="00815FD5"/>
    <w:rsid w:val="0081659A"/>
    <w:rsid w:val="00820E04"/>
    <w:rsid w:val="00831482"/>
    <w:rsid w:val="0083431A"/>
    <w:rsid w:val="008424C5"/>
    <w:rsid w:val="0084330B"/>
    <w:rsid w:val="00854E9A"/>
    <w:rsid w:val="00867515"/>
    <w:rsid w:val="00872556"/>
    <w:rsid w:val="00873686"/>
    <w:rsid w:val="0088155F"/>
    <w:rsid w:val="008828EC"/>
    <w:rsid w:val="00885761"/>
    <w:rsid w:val="0089744B"/>
    <w:rsid w:val="008A5EAF"/>
    <w:rsid w:val="008B4A51"/>
    <w:rsid w:val="008B7BAA"/>
    <w:rsid w:val="008C2BDB"/>
    <w:rsid w:val="008C4C81"/>
    <w:rsid w:val="008C4F1B"/>
    <w:rsid w:val="008C7452"/>
    <w:rsid w:val="008C7897"/>
    <w:rsid w:val="008D7626"/>
    <w:rsid w:val="008E0FB8"/>
    <w:rsid w:val="008E50D5"/>
    <w:rsid w:val="008E5D15"/>
    <w:rsid w:val="008F6AF1"/>
    <w:rsid w:val="008F6B99"/>
    <w:rsid w:val="0090032F"/>
    <w:rsid w:val="009005AA"/>
    <w:rsid w:val="00904F74"/>
    <w:rsid w:val="00906F4D"/>
    <w:rsid w:val="00907E93"/>
    <w:rsid w:val="00915F47"/>
    <w:rsid w:val="00923BD3"/>
    <w:rsid w:val="009252E0"/>
    <w:rsid w:val="009303F9"/>
    <w:rsid w:val="00930B04"/>
    <w:rsid w:val="0094039E"/>
    <w:rsid w:val="00940848"/>
    <w:rsid w:val="0094327D"/>
    <w:rsid w:val="009462EA"/>
    <w:rsid w:val="009468A5"/>
    <w:rsid w:val="009502AB"/>
    <w:rsid w:val="00956E7B"/>
    <w:rsid w:val="00956EBD"/>
    <w:rsid w:val="009632F4"/>
    <w:rsid w:val="00965213"/>
    <w:rsid w:val="0096792E"/>
    <w:rsid w:val="00975016"/>
    <w:rsid w:val="00976A13"/>
    <w:rsid w:val="00977EA5"/>
    <w:rsid w:val="00980A74"/>
    <w:rsid w:val="00982A3F"/>
    <w:rsid w:val="00996972"/>
    <w:rsid w:val="00997E71"/>
    <w:rsid w:val="009A18B2"/>
    <w:rsid w:val="009A2991"/>
    <w:rsid w:val="009A549A"/>
    <w:rsid w:val="009A54CF"/>
    <w:rsid w:val="009A64C1"/>
    <w:rsid w:val="009A705E"/>
    <w:rsid w:val="009A74C7"/>
    <w:rsid w:val="009B55A3"/>
    <w:rsid w:val="009B6B3F"/>
    <w:rsid w:val="009C2646"/>
    <w:rsid w:val="009C591B"/>
    <w:rsid w:val="009C74F3"/>
    <w:rsid w:val="009D1472"/>
    <w:rsid w:val="009D1F66"/>
    <w:rsid w:val="009D3139"/>
    <w:rsid w:val="009D3912"/>
    <w:rsid w:val="009D5D87"/>
    <w:rsid w:val="009D682D"/>
    <w:rsid w:val="009D6A64"/>
    <w:rsid w:val="009D7980"/>
    <w:rsid w:val="009E49E8"/>
    <w:rsid w:val="009E675D"/>
    <w:rsid w:val="009F1DA2"/>
    <w:rsid w:val="009F74FB"/>
    <w:rsid w:val="00A001F0"/>
    <w:rsid w:val="00A079D0"/>
    <w:rsid w:val="00A12261"/>
    <w:rsid w:val="00A12A35"/>
    <w:rsid w:val="00A16B6D"/>
    <w:rsid w:val="00A16D39"/>
    <w:rsid w:val="00A23EEE"/>
    <w:rsid w:val="00A25A3C"/>
    <w:rsid w:val="00A36451"/>
    <w:rsid w:val="00A40D1F"/>
    <w:rsid w:val="00A45981"/>
    <w:rsid w:val="00A46067"/>
    <w:rsid w:val="00A50F4B"/>
    <w:rsid w:val="00A54980"/>
    <w:rsid w:val="00A54D6E"/>
    <w:rsid w:val="00A60127"/>
    <w:rsid w:val="00A618BC"/>
    <w:rsid w:val="00A643E3"/>
    <w:rsid w:val="00A646A1"/>
    <w:rsid w:val="00A67230"/>
    <w:rsid w:val="00A722ED"/>
    <w:rsid w:val="00A72615"/>
    <w:rsid w:val="00A74179"/>
    <w:rsid w:val="00A80468"/>
    <w:rsid w:val="00A858C9"/>
    <w:rsid w:val="00A95BBA"/>
    <w:rsid w:val="00AB1273"/>
    <w:rsid w:val="00AB3D54"/>
    <w:rsid w:val="00AC3ED8"/>
    <w:rsid w:val="00AC5482"/>
    <w:rsid w:val="00AD4741"/>
    <w:rsid w:val="00AD6067"/>
    <w:rsid w:val="00AE43FA"/>
    <w:rsid w:val="00AE6161"/>
    <w:rsid w:val="00AE71CC"/>
    <w:rsid w:val="00AF181A"/>
    <w:rsid w:val="00AF4352"/>
    <w:rsid w:val="00B04889"/>
    <w:rsid w:val="00B13EFE"/>
    <w:rsid w:val="00B14B0D"/>
    <w:rsid w:val="00B17BE1"/>
    <w:rsid w:val="00B25E5D"/>
    <w:rsid w:val="00B31AA3"/>
    <w:rsid w:val="00B33229"/>
    <w:rsid w:val="00B3604E"/>
    <w:rsid w:val="00B44DBC"/>
    <w:rsid w:val="00B45D8D"/>
    <w:rsid w:val="00B46062"/>
    <w:rsid w:val="00B52101"/>
    <w:rsid w:val="00B54295"/>
    <w:rsid w:val="00B627C8"/>
    <w:rsid w:val="00B73F93"/>
    <w:rsid w:val="00B74BB7"/>
    <w:rsid w:val="00B90E9C"/>
    <w:rsid w:val="00B934FD"/>
    <w:rsid w:val="00BA44D2"/>
    <w:rsid w:val="00BB2230"/>
    <w:rsid w:val="00BB267F"/>
    <w:rsid w:val="00BC3756"/>
    <w:rsid w:val="00BC3C7A"/>
    <w:rsid w:val="00BC687A"/>
    <w:rsid w:val="00BC6F0C"/>
    <w:rsid w:val="00BD56EB"/>
    <w:rsid w:val="00BD7C22"/>
    <w:rsid w:val="00BE1EFB"/>
    <w:rsid w:val="00BE367A"/>
    <w:rsid w:val="00BE563B"/>
    <w:rsid w:val="00BE670F"/>
    <w:rsid w:val="00BE6800"/>
    <w:rsid w:val="00BF199D"/>
    <w:rsid w:val="00C04178"/>
    <w:rsid w:val="00C05AD5"/>
    <w:rsid w:val="00C05D4C"/>
    <w:rsid w:val="00C15688"/>
    <w:rsid w:val="00C217D8"/>
    <w:rsid w:val="00C25D54"/>
    <w:rsid w:val="00C26790"/>
    <w:rsid w:val="00C329FA"/>
    <w:rsid w:val="00C35C7B"/>
    <w:rsid w:val="00C35D52"/>
    <w:rsid w:val="00C36682"/>
    <w:rsid w:val="00C552F2"/>
    <w:rsid w:val="00C633EF"/>
    <w:rsid w:val="00C64937"/>
    <w:rsid w:val="00C7298C"/>
    <w:rsid w:val="00C733CF"/>
    <w:rsid w:val="00C81822"/>
    <w:rsid w:val="00C81B00"/>
    <w:rsid w:val="00C858F7"/>
    <w:rsid w:val="00C94973"/>
    <w:rsid w:val="00CA358C"/>
    <w:rsid w:val="00CA3B4E"/>
    <w:rsid w:val="00CA5A86"/>
    <w:rsid w:val="00CB021C"/>
    <w:rsid w:val="00CB3B70"/>
    <w:rsid w:val="00CB5297"/>
    <w:rsid w:val="00CB5E59"/>
    <w:rsid w:val="00CC7C9D"/>
    <w:rsid w:val="00CD014E"/>
    <w:rsid w:val="00CE0335"/>
    <w:rsid w:val="00CF0460"/>
    <w:rsid w:val="00CF2916"/>
    <w:rsid w:val="00D01745"/>
    <w:rsid w:val="00D02605"/>
    <w:rsid w:val="00D02DD3"/>
    <w:rsid w:val="00D04268"/>
    <w:rsid w:val="00D140CD"/>
    <w:rsid w:val="00D168EC"/>
    <w:rsid w:val="00D22DFE"/>
    <w:rsid w:val="00D30524"/>
    <w:rsid w:val="00D33AFB"/>
    <w:rsid w:val="00D36F15"/>
    <w:rsid w:val="00D433E0"/>
    <w:rsid w:val="00D4566C"/>
    <w:rsid w:val="00D53BC9"/>
    <w:rsid w:val="00D55A6F"/>
    <w:rsid w:val="00D570FC"/>
    <w:rsid w:val="00D617DE"/>
    <w:rsid w:val="00D61BD8"/>
    <w:rsid w:val="00D6410D"/>
    <w:rsid w:val="00D744DE"/>
    <w:rsid w:val="00D81A73"/>
    <w:rsid w:val="00D83229"/>
    <w:rsid w:val="00D84722"/>
    <w:rsid w:val="00D84A03"/>
    <w:rsid w:val="00D94438"/>
    <w:rsid w:val="00D94FA0"/>
    <w:rsid w:val="00D96D42"/>
    <w:rsid w:val="00D97930"/>
    <w:rsid w:val="00DA122C"/>
    <w:rsid w:val="00DA1F64"/>
    <w:rsid w:val="00DA793E"/>
    <w:rsid w:val="00DB10A7"/>
    <w:rsid w:val="00DB286C"/>
    <w:rsid w:val="00DB5B65"/>
    <w:rsid w:val="00DB645F"/>
    <w:rsid w:val="00DB6549"/>
    <w:rsid w:val="00DC1183"/>
    <w:rsid w:val="00DC3BA1"/>
    <w:rsid w:val="00DC503D"/>
    <w:rsid w:val="00DD148E"/>
    <w:rsid w:val="00DD3A54"/>
    <w:rsid w:val="00DD3B32"/>
    <w:rsid w:val="00DD465A"/>
    <w:rsid w:val="00DE6749"/>
    <w:rsid w:val="00DF2269"/>
    <w:rsid w:val="00DF2F06"/>
    <w:rsid w:val="00DF7F74"/>
    <w:rsid w:val="00E04660"/>
    <w:rsid w:val="00E04892"/>
    <w:rsid w:val="00E04CDD"/>
    <w:rsid w:val="00E06490"/>
    <w:rsid w:val="00E06B95"/>
    <w:rsid w:val="00E1289B"/>
    <w:rsid w:val="00E13693"/>
    <w:rsid w:val="00E1455B"/>
    <w:rsid w:val="00E14894"/>
    <w:rsid w:val="00E20E7E"/>
    <w:rsid w:val="00E27ADC"/>
    <w:rsid w:val="00E30312"/>
    <w:rsid w:val="00E315A5"/>
    <w:rsid w:val="00E37B07"/>
    <w:rsid w:val="00E420BB"/>
    <w:rsid w:val="00E4217C"/>
    <w:rsid w:val="00E42A90"/>
    <w:rsid w:val="00E46841"/>
    <w:rsid w:val="00E469FD"/>
    <w:rsid w:val="00E46DCF"/>
    <w:rsid w:val="00E47334"/>
    <w:rsid w:val="00E53C41"/>
    <w:rsid w:val="00E544C9"/>
    <w:rsid w:val="00E60718"/>
    <w:rsid w:val="00E6162A"/>
    <w:rsid w:val="00E66BF9"/>
    <w:rsid w:val="00E6781D"/>
    <w:rsid w:val="00E67AB5"/>
    <w:rsid w:val="00E77CC5"/>
    <w:rsid w:val="00E83229"/>
    <w:rsid w:val="00E90F45"/>
    <w:rsid w:val="00E91C60"/>
    <w:rsid w:val="00EA1C55"/>
    <w:rsid w:val="00EA1D5F"/>
    <w:rsid w:val="00EA1D92"/>
    <w:rsid w:val="00EA2D22"/>
    <w:rsid w:val="00EA406F"/>
    <w:rsid w:val="00EA72AF"/>
    <w:rsid w:val="00EA752D"/>
    <w:rsid w:val="00EA7B39"/>
    <w:rsid w:val="00EB0FB0"/>
    <w:rsid w:val="00EB1AB4"/>
    <w:rsid w:val="00EB2B0D"/>
    <w:rsid w:val="00EC046A"/>
    <w:rsid w:val="00EC50C4"/>
    <w:rsid w:val="00ED37B4"/>
    <w:rsid w:val="00ED667B"/>
    <w:rsid w:val="00EE1C4D"/>
    <w:rsid w:val="00EE59D2"/>
    <w:rsid w:val="00EE6A95"/>
    <w:rsid w:val="00EF4242"/>
    <w:rsid w:val="00EF5B56"/>
    <w:rsid w:val="00F05A2E"/>
    <w:rsid w:val="00F103DE"/>
    <w:rsid w:val="00F10719"/>
    <w:rsid w:val="00F1344F"/>
    <w:rsid w:val="00F151F3"/>
    <w:rsid w:val="00F27910"/>
    <w:rsid w:val="00F41252"/>
    <w:rsid w:val="00F4125C"/>
    <w:rsid w:val="00F423A7"/>
    <w:rsid w:val="00F44426"/>
    <w:rsid w:val="00F450F7"/>
    <w:rsid w:val="00F45DF5"/>
    <w:rsid w:val="00F539F9"/>
    <w:rsid w:val="00F53CA4"/>
    <w:rsid w:val="00F560BF"/>
    <w:rsid w:val="00F576D6"/>
    <w:rsid w:val="00F6342D"/>
    <w:rsid w:val="00F63DF9"/>
    <w:rsid w:val="00F66DB1"/>
    <w:rsid w:val="00F67C59"/>
    <w:rsid w:val="00F8197D"/>
    <w:rsid w:val="00F81B84"/>
    <w:rsid w:val="00F8233F"/>
    <w:rsid w:val="00F82439"/>
    <w:rsid w:val="00F84E5A"/>
    <w:rsid w:val="00F942C3"/>
    <w:rsid w:val="00FA21F1"/>
    <w:rsid w:val="00FA683C"/>
    <w:rsid w:val="00FB163B"/>
    <w:rsid w:val="00FB1B70"/>
    <w:rsid w:val="00FB2AA7"/>
    <w:rsid w:val="00FB6243"/>
    <w:rsid w:val="00FC54FE"/>
    <w:rsid w:val="00FC6246"/>
    <w:rsid w:val="00FD0D24"/>
    <w:rsid w:val="00FD5E36"/>
    <w:rsid w:val="00FE0200"/>
    <w:rsid w:val="00FF16FE"/>
    <w:rsid w:val="00FF1898"/>
    <w:rsid w:val="00FF2E23"/>
    <w:rsid w:val="00FF36C2"/>
    <w:rsid w:val="00FF4C75"/>
    <w:rsid w:val="00FF4D7D"/>
    <w:rsid w:val="00FF5641"/>
    <w:rsid w:val="0310A1C9"/>
    <w:rsid w:val="0B8B36B5"/>
    <w:rsid w:val="1524F19A"/>
    <w:rsid w:val="159D73F2"/>
    <w:rsid w:val="1731C0DB"/>
    <w:rsid w:val="272DCA4D"/>
    <w:rsid w:val="274B7FFB"/>
    <w:rsid w:val="27646AEF"/>
    <w:rsid w:val="2871DE2F"/>
    <w:rsid w:val="3AC65EAF"/>
    <w:rsid w:val="3B71EFBB"/>
    <w:rsid w:val="3D1DA131"/>
    <w:rsid w:val="4BF6AD71"/>
    <w:rsid w:val="5BECCC45"/>
    <w:rsid w:val="6029E088"/>
    <w:rsid w:val="66D5B7C3"/>
    <w:rsid w:val="75A8F534"/>
    <w:rsid w:val="76BA0531"/>
    <w:rsid w:val="7B2C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AE28A"/>
  <w15:chartTrackingRefBased/>
  <w15:docId w15:val="{48FCB6C1-F425-480A-AA58-90928EF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autoRedefine/>
    <w:uiPriority w:val="9"/>
    <w:unhideWhenUsed/>
    <w:qFormat/>
    <w:rsid w:val="00DA1F64"/>
    <w:pPr>
      <w:widowControl w:val="0"/>
      <w:autoSpaceDE w:val="0"/>
      <w:autoSpaceDN w:val="0"/>
      <w:spacing w:before="240" w:after="120" w:line="288" w:lineRule="auto"/>
      <w:outlineLvl w:val="1"/>
    </w:pPr>
    <w:rPr>
      <w:rFonts w:ascii="Arial" w:eastAsia="BarlowCondensed-SemiBold" w:hAnsi="Arial" w:cs="Arial"/>
      <w:b/>
      <w:bCs/>
      <w:color w:val="3BB041"/>
      <w:sz w:val="36"/>
      <w:szCs w:val="36"/>
    </w:rPr>
  </w:style>
  <w:style w:type="paragraph" w:styleId="Heading3">
    <w:name w:val="heading 3"/>
    <w:basedOn w:val="Normal"/>
    <w:next w:val="Normal"/>
    <w:link w:val="Heading3Char"/>
    <w:uiPriority w:val="9"/>
    <w:semiHidden/>
    <w:unhideWhenUsed/>
    <w:qFormat/>
    <w:rsid w:val="00D14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1F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64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6781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F"/>
    <w:pPr>
      <w:ind w:left="720"/>
      <w:contextualSpacing/>
    </w:pPr>
  </w:style>
  <w:style w:type="table" w:styleId="TableGrid">
    <w:name w:val="Table Grid"/>
    <w:basedOn w:val="TableNormal"/>
    <w:uiPriority w:val="39"/>
    <w:rsid w:val="0090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2C3"/>
    <w:rPr>
      <w:sz w:val="16"/>
      <w:szCs w:val="16"/>
    </w:rPr>
  </w:style>
  <w:style w:type="paragraph" w:styleId="CommentText">
    <w:name w:val="annotation text"/>
    <w:basedOn w:val="Normal"/>
    <w:link w:val="CommentTextChar"/>
    <w:uiPriority w:val="99"/>
    <w:unhideWhenUsed/>
    <w:rsid w:val="00F942C3"/>
    <w:pPr>
      <w:spacing w:line="240" w:lineRule="auto"/>
    </w:pPr>
    <w:rPr>
      <w:sz w:val="20"/>
      <w:szCs w:val="20"/>
    </w:rPr>
  </w:style>
  <w:style w:type="character" w:customStyle="1" w:styleId="CommentTextChar">
    <w:name w:val="Comment Text Char"/>
    <w:basedOn w:val="DefaultParagraphFont"/>
    <w:link w:val="CommentText"/>
    <w:uiPriority w:val="99"/>
    <w:rsid w:val="00F942C3"/>
    <w:rPr>
      <w:sz w:val="20"/>
      <w:szCs w:val="20"/>
    </w:rPr>
  </w:style>
  <w:style w:type="paragraph" w:styleId="CommentSubject">
    <w:name w:val="annotation subject"/>
    <w:basedOn w:val="CommentText"/>
    <w:next w:val="CommentText"/>
    <w:link w:val="CommentSubjectChar"/>
    <w:uiPriority w:val="99"/>
    <w:semiHidden/>
    <w:unhideWhenUsed/>
    <w:rsid w:val="00F942C3"/>
    <w:rPr>
      <w:b/>
      <w:bCs/>
    </w:rPr>
  </w:style>
  <w:style w:type="character" w:customStyle="1" w:styleId="CommentSubjectChar">
    <w:name w:val="Comment Subject Char"/>
    <w:basedOn w:val="CommentTextChar"/>
    <w:link w:val="CommentSubject"/>
    <w:uiPriority w:val="99"/>
    <w:semiHidden/>
    <w:rsid w:val="00F942C3"/>
    <w:rPr>
      <w:b/>
      <w:bCs/>
      <w:sz w:val="20"/>
      <w:szCs w:val="20"/>
    </w:rPr>
  </w:style>
  <w:style w:type="paragraph" w:styleId="Revision">
    <w:name w:val="Revision"/>
    <w:hidden/>
    <w:uiPriority w:val="99"/>
    <w:semiHidden/>
    <w:rsid w:val="00915F47"/>
    <w:pPr>
      <w:spacing w:after="0" w:line="240" w:lineRule="auto"/>
    </w:pPr>
  </w:style>
  <w:style w:type="paragraph" w:styleId="Header">
    <w:name w:val="header"/>
    <w:basedOn w:val="Normal"/>
    <w:link w:val="HeaderChar"/>
    <w:uiPriority w:val="99"/>
    <w:unhideWhenUsed/>
    <w:rsid w:val="00D3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FB"/>
  </w:style>
  <w:style w:type="paragraph" w:styleId="Footer">
    <w:name w:val="footer"/>
    <w:basedOn w:val="Normal"/>
    <w:link w:val="FooterChar"/>
    <w:uiPriority w:val="99"/>
    <w:unhideWhenUsed/>
    <w:rsid w:val="00D3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FB"/>
  </w:style>
  <w:style w:type="paragraph" w:styleId="NormalWeb">
    <w:name w:val="Normal (Web)"/>
    <w:basedOn w:val="Normal"/>
    <w:uiPriority w:val="99"/>
    <w:unhideWhenUsed/>
    <w:rsid w:val="0083431A"/>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D6A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EC046A"/>
    <w:pPr>
      <w:numPr>
        <w:numId w:val="1"/>
      </w:numPr>
    </w:pPr>
  </w:style>
  <w:style w:type="table" w:customStyle="1" w:styleId="TableGrid1">
    <w:name w:val="Table Grid1"/>
    <w:basedOn w:val="TableNormal"/>
    <w:next w:val="TableGrid"/>
    <w:uiPriority w:val="39"/>
    <w:rsid w:val="00A643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4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3E3"/>
    <w:rPr>
      <w:sz w:val="20"/>
      <w:szCs w:val="20"/>
    </w:rPr>
  </w:style>
  <w:style w:type="character" w:styleId="FootnoteReference">
    <w:name w:val="footnote reference"/>
    <w:basedOn w:val="DefaultParagraphFont"/>
    <w:uiPriority w:val="99"/>
    <w:semiHidden/>
    <w:unhideWhenUsed/>
    <w:rsid w:val="00A643E3"/>
    <w:rPr>
      <w:vertAlign w:val="superscript"/>
    </w:rPr>
  </w:style>
  <w:style w:type="character" w:styleId="Hyperlink">
    <w:name w:val="Hyperlink"/>
    <w:basedOn w:val="DefaultParagraphFont"/>
    <w:uiPriority w:val="99"/>
    <w:unhideWhenUsed/>
    <w:rsid w:val="00524414"/>
    <w:rPr>
      <w:color w:val="0563C1" w:themeColor="hyperlink"/>
      <w:u w:val="single"/>
    </w:rPr>
  </w:style>
  <w:style w:type="character" w:styleId="UnresolvedMention">
    <w:name w:val="Unresolved Mention"/>
    <w:basedOn w:val="DefaultParagraphFont"/>
    <w:uiPriority w:val="99"/>
    <w:semiHidden/>
    <w:unhideWhenUsed/>
    <w:rsid w:val="00524414"/>
    <w:rPr>
      <w:color w:val="605E5C"/>
      <w:shd w:val="clear" w:color="auto" w:fill="E1DFDD"/>
    </w:rPr>
  </w:style>
  <w:style w:type="character" w:styleId="Mention">
    <w:name w:val="Mention"/>
    <w:basedOn w:val="DefaultParagraphFont"/>
    <w:uiPriority w:val="99"/>
    <w:unhideWhenUsed/>
    <w:rsid w:val="0078555E"/>
    <w:rPr>
      <w:color w:val="2B579A"/>
      <w:shd w:val="clear" w:color="auto" w:fill="E1DFDD"/>
    </w:rPr>
  </w:style>
  <w:style w:type="paragraph" w:styleId="NoSpacing">
    <w:name w:val="No Spacing"/>
    <w:uiPriority w:val="1"/>
    <w:qFormat/>
    <w:rsid w:val="00387163"/>
    <w:pPr>
      <w:spacing w:after="0" w:line="240" w:lineRule="auto"/>
    </w:pPr>
  </w:style>
  <w:style w:type="character" w:styleId="PageNumber">
    <w:name w:val="page number"/>
    <w:basedOn w:val="DefaultParagraphFont"/>
    <w:uiPriority w:val="99"/>
    <w:semiHidden/>
    <w:unhideWhenUsed/>
    <w:rsid w:val="00FB6243"/>
  </w:style>
  <w:style w:type="character" w:customStyle="1" w:styleId="Heading2Char">
    <w:name w:val="Heading 2 Char"/>
    <w:basedOn w:val="DefaultParagraphFont"/>
    <w:link w:val="Heading2"/>
    <w:uiPriority w:val="9"/>
    <w:rsid w:val="00DA1F64"/>
    <w:rPr>
      <w:rFonts w:ascii="Arial" w:eastAsia="BarlowCondensed-SemiBold" w:hAnsi="Arial" w:cs="Arial"/>
      <w:b/>
      <w:bCs/>
      <w:color w:val="3BB041"/>
      <w:sz w:val="36"/>
      <w:szCs w:val="36"/>
    </w:rPr>
  </w:style>
  <w:style w:type="paragraph" w:styleId="BodyText">
    <w:name w:val="Body Text"/>
    <w:basedOn w:val="Normal"/>
    <w:link w:val="BodyTextChar"/>
    <w:uiPriority w:val="99"/>
    <w:semiHidden/>
    <w:unhideWhenUsed/>
    <w:rsid w:val="00FB1B70"/>
    <w:pPr>
      <w:spacing w:after="120"/>
    </w:pPr>
  </w:style>
  <w:style w:type="character" w:customStyle="1" w:styleId="BodyTextChar">
    <w:name w:val="Body Text Char"/>
    <w:basedOn w:val="DefaultParagraphFont"/>
    <w:link w:val="BodyText"/>
    <w:uiPriority w:val="99"/>
    <w:semiHidden/>
    <w:rsid w:val="00FB1B70"/>
  </w:style>
  <w:style w:type="character" w:customStyle="1" w:styleId="Heading7Char">
    <w:name w:val="Heading 7 Char"/>
    <w:basedOn w:val="DefaultParagraphFont"/>
    <w:link w:val="Heading7"/>
    <w:uiPriority w:val="9"/>
    <w:semiHidden/>
    <w:rsid w:val="00E6781D"/>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D140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1F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645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780">
      <w:bodyDiv w:val="1"/>
      <w:marLeft w:val="0"/>
      <w:marRight w:val="0"/>
      <w:marTop w:val="0"/>
      <w:marBottom w:val="0"/>
      <w:divBdr>
        <w:top w:val="none" w:sz="0" w:space="0" w:color="auto"/>
        <w:left w:val="none" w:sz="0" w:space="0" w:color="auto"/>
        <w:bottom w:val="none" w:sz="0" w:space="0" w:color="auto"/>
        <w:right w:val="none" w:sz="0" w:space="0" w:color="auto"/>
      </w:divBdr>
    </w:div>
    <w:div w:id="768550018">
      <w:bodyDiv w:val="1"/>
      <w:marLeft w:val="0"/>
      <w:marRight w:val="0"/>
      <w:marTop w:val="0"/>
      <w:marBottom w:val="0"/>
      <w:divBdr>
        <w:top w:val="none" w:sz="0" w:space="0" w:color="auto"/>
        <w:left w:val="none" w:sz="0" w:space="0" w:color="auto"/>
        <w:bottom w:val="none" w:sz="0" w:space="0" w:color="auto"/>
        <w:right w:val="none" w:sz="0" w:space="0" w:color="auto"/>
      </w:divBdr>
    </w:div>
    <w:div w:id="1077046418">
      <w:bodyDiv w:val="1"/>
      <w:marLeft w:val="0"/>
      <w:marRight w:val="0"/>
      <w:marTop w:val="0"/>
      <w:marBottom w:val="0"/>
      <w:divBdr>
        <w:top w:val="none" w:sz="0" w:space="0" w:color="auto"/>
        <w:left w:val="none" w:sz="0" w:space="0" w:color="auto"/>
        <w:bottom w:val="none" w:sz="0" w:space="0" w:color="auto"/>
        <w:right w:val="none" w:sz="0" w:space="0" w:color="auto"/>
      </w:divBdr>
    </w:div>
    <w:div w:id="1178735667">
      <w:bodyDiv w:val="1"/>
      <w:marLeft w:val="0"/>
      <w:marRight w:val="0"/>
      <w:marTop w:val="0"/>
      <w:marBottom w:val="0"/>
      <w:divBdr>
        <w:top w:val="none" w:sz="0" w:space="0" w:color="auto"/>
        <w:left w:val="none" w:sz="0" w:space="0" w:color="auto"/>
        <w:bottom w:val="none" w:sz="0" w:space="0" w:color="auto"/>
        <w:right w:val="none" w:sz="0" w:space="0" w:color="auto"/>
      </w:divBdr>
    </w:div>
    <w:div w:id="1476992654">
      <w:bodyDiv w:val="1"/>
      <w:marLeft w:val="0"/>
      <w:marRight w:val="0"/>
      <w:marTop w:val="0"/>
      <w:marBottom w:val="0"/>
      <w:divBdr>
        <w:top w:val="none" w:sz="0" w:space="0" w:color="auto"/>
        <w:left w:val="none" w:sz="0" w:space="0" w:color="auto"/>
        <w:bottom w:val="none" w:sz="0" w:space="0" w:color="auto"/>
        <w:right w:val="none" w:sz="0" w:space="0" w:color="auto"/>
      </w:divBdr>
    </w:div>
    <w:div w:id="1557470690">
      <w:bodyDiv w:val="1"/>
      <w:marLeft w:val="0"/>
      <w:marRight w:val="0"/>
      <w:marTop w:val="0"/>
      <w:marBottom w:val="0"/>
      <w:divBdr>
        <w:top w:val="none" w:sz="0" w:space="0" w:color="auto"/>
        <w:left w:val="none" w:sz="0" w:space="0" w:color="auto"/>
        <w:bottom w:val="none" w:sz="0" w:space="0" w:color="auto"/>
        <w:right w:val="none" w:sz="0" w:space="0" w:color="auto"/>
      </w:divBdr>
    </w:div>
    <w:div w:id="1567764811">
      <w:bodyDiv w:val="1"/>
      <w:marLeft w:val="0"/>
      <w:marRight w:val="0"/>
      <w:marTop w:val="0"/>
      <w:marBottom w:val="0"/>
      <w:divBdr>
        <w:top w:val="none" w:sz="0" w:space="0" w:color="auto"/>
        <w:left w:val="none" w:sz="0" w:space="0" w:color="auto"/>
        <w:bottom w:val="none" w:sz="0" w:space="0" w:color="auto"/>
        <w:right w:val="none" w:sz="0" w:space="0" w:color="auto"/>
      </w:divBdr>
    </w:div>
    <w:div w:id="19579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3B71C273E20C4095B634201CDD2539" ma:contentTypeVersion="19" ma:contentTypeDescription="Create a new document." ma:contentTypeScope="" ma:versionID="d62fa8712646ee4361b89fef25ae187f">
  <xsd:schema xmlns:xsd="http://www.w3.org/2001/XMLSchema" xmlns:xs="http://www.w3.org/2001/XMLSchema" xmlns:p="http://schemas.microsoft.com/office/2006/metadata/properties" xmlns:ns2="ca299543-0ab4-429f-8927-bf8e8716a0c2" xmlns:ns3="d27c8f07-e503-4122-80c5-e52ee84151d4" targetNamespace="http://schemas.microsoft.com/office/2006/metadata/properties" ma:root="true" ma:fieldsID="5600b5d4469187e83da4cf684f66aae3" ns2:_="" ns3:_="">
    <xsd:import namespace="ca299543-0ab4-429f-8927-bf8e8716a0c2"/>
    <xsd:import namespace="d27c8f07-e503-4122-80c5-e52ee8415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9543-0ab4-429f-8927-bf8e8716a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c8f07-e503-4122-80c5-e52ee8415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4d5955-93c2-4535-8179-a5e838035f88}" ma:internalName="TaxCatchAll" ma:showField="CatchAllData" ma:web="d27c8f07-e503-4122-80c5-e52ee8415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7c8f07-e503-4122-80c5-e52ee84151d4" xsi:nil="true"/>
    <lcf76f155ced4ddcb4097134ff3c332f xmlns="ca299543-0ab4-429f-8927-bf8e8716a0c2">
      <Terms xmlns="http://schemas.microsoft.com/office/infopath/2007/PartnerControls"/>
    </lcf76f155ced4ddcb4097134ff3c332f>
    <SharedWithUsers xmlns="d27c8f07-e503-4122-80c5-e52ee84151d4">
      <UserInfo>
        <DisplayName>Jenom Danjuma</DisplayName>
        <AccountId>45</AccountId>
        <AccountType/>
      </UserInfo>
      <UserInfo>
        <DisplayName>Todd Lazaro</DisplayName>
        <AccountId>11</AccountId>
        <AccountType/>
      </UserInfo>
      <UserInfo>
        <DisplayName>Aaron Bochner</DisplayName>
        <AccountId>28</AccountId>
        <AccountType/>
      </UserInfo>
      <UserInfo>
        <DisplayName>Christopher Lee</DisplayName>
        <AccountId>22</AccountId>
        <AccountType/>
      </UserInfo>
      <UserInfo>
        <DisplayName>Andrew Gall</DisplayName>
        <AccountId>19</AccountId>
        <AccountType/>
      </UserInfo>
    </SharedWithUsers>
    <Comments xmlns="ca299543-0ab4-429f-8927-bf8e8716a0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E6D22-91BF-4E63-8882-8B33620336E1}">
  <ds:schemaRefs>
    <ds:schemaRef ds:uri="http://schemas.openxmlformats.org/officeDocument/2006/bibliography"/>
  </ds:schemaRefs>
</ds:datastoreItem>
</file>

<file path=customXml/itemProps2.xml><?xml version="1.0" encoding="utf-8"?>
<ds:datastoreItem xmlns:ds="http://schemas.openxmlformats.org/officeDocument/2006/customXml" ds:itemID="{8320E644-CB67-4A44-9FC9-B64CF6B6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9543-0ab4-429f-8927-bf8e8716a0c2"/>
    <ds:schemaRef ds:uri="d27c8f07-e503-4122-80c5-e52ee841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2543A-C243-407D-B7AB-B35E3B39FD28}">
  <ds:schemaRefs>
    <ds:schemaRef ds:uri="http://schemas.microsoft.com/office/2006/metadata/properties"/>
    <ds:schemaRef ds:uri="http://schemas.microsoft.com/office/infopath/2007/PartnerControls"/>
    <ds:schemaRef ds:uri="d27c8f07-e503-4122-80c5-e52ee84151d4"/>
    <ds:schemaRef ds:uri="ca299543-0ab4-429f-8927-bf8e8716a0c2"/>
  </ds:schemaRefs>
</ds:datastoreItem>
</file>

<file path=customXml/itemProps4.xml><?xml version="1.0" encoding="utf-8"?>
<ds:datastoreItem xmlns:ds="http://schemas.openxmlformats.org/officeDocument/2006/customXml" ds:itemID="{65957828-BAFB-424D-9C56-397828417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Marie Deveaux</cp:lastModifiedBy>
  <cp:revision>5</cp:revision>
  <cp:lastPrinted>2023-09-03T17:54:00Z</cp:lastPrinted>
  <dcterms:created xsi:type="dcterms:W3CDTF">2023-09-28T16:10:00Z</dcterms:created>
  <dcterms:modified xsi:type="dcterms:W3CDTF">2023-09-28T17:04:00Z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2022-12-05T13:09:21Z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056ddfa0-c085-43be-8730-7380899023c5</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0x010100173B71C273E20C4095B634201CDD2539</vt:lpwstr>
  </property>
  <property fmtid="{D5CDD505-2E9C-101B-9397-08002B2CF9AE}" pid="11" name="MSIP_Label_c01c683a-a56a-4e24-80b4-f9e796206719_Enabled">
    <vt:lpwstr>true</vt:lpwstr>
  </property>
  <property fmtid="{D5CDD505-2E9C-101B-9397-08002B2CF9AE}" pid="12" name="MSIP_Label_c01c683a-a56a-4e24-80b4-f9e796206719_SetDate">
    <vt:lpwstr>2023-05-25T07:02:52Z</vt:lpwstr>
  </property>
  <property fmtid="{D5CDD505-2E9C-101B-9397-08002B2CF9AE}" pid="13" name="MSIP_Label_c01c683a-a56a-4e24-80b4-f9e796206719_Method">
    <vt:lpwstr>Privileged</vt:lpwstr>
  </property>
  <property fmtid="{D5CDD505-2E9C-101B-9397-08002B2CF9AE}" pid="14" name="MSIP_Label_c01c683a-a56a-4e24-80b4-f9e796206719_Name">
    <vt:lpwstr>c01c683a-a56a-4e24-80b4-f9e796206719</vt:lpwstr>
  </property>
  <property fmtid="{D5CDD505-2E9C-101B-9397-08002B2CF9AE}" pid="15" name="MSIP_Label_c01c683a-a56a-4e24-80b4-f9e796206719_SiteId">
    <vt:lpwstr>9ce70869-60db-44fd-abe8-d2767077fc8f</vt:lpwstr>
  </property>
  <property fmtid="{D5CDD505-2E9C-101B-9397-08002B2CF9AE}" pid="16" name="MSIP_Label_c01c683a-a56a-4e24-80b4-f9e796206719_ActionId">
    <vt:lpwstr>19c0fcc8-ad1c-4264-8984-40de9417a0d1</vt:lpwstr>
  </property>
  <property fmtid="{D5CDD505-2E9C-101B-9397-08002B2CF9AE}" pid="17" name="MSIP_Label_c01c683a-a56a-4e24-80b4-f9e796206719_ContentBits">
    <vt:lpwstr>2</vt:lpwstr>
  </property>
</Properties>
</file>