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A32" w14:textId="1731D26F" w:rsidR="00FB1B70" w:rsidRPr="00DA1F64" w:rsidRDefault="008A7863" w:rsidP="00DA1F64">
      <w:pPr>
        <w:pStyle w:val="Heading2"/>
      </w:pPr>
      <w:r w:rsidRPr="008A7863">
        <w:rPr>
          <w:lang w:val="pt-BR"/>
        </w:rPr>
        <w:t xml:space="preserve">Ferramenta </w:t>
      </w:r>
      <w:r w:rsidR="00E528F6">
        <w:rPr>
          <w:lang w:val="pt-BR"/>
        </w:rPr>
        <w:t>d</w:t>
      </w:r>
      <w:r w:rsidRPr="008A7863">
        <w:rPr>
          <w:lang w:val="pt-BR"/>
        </w:rPr>
        <w:t>e Avaliação 7-1-7</w:t>
      </w:r>
      <w:r>
        <w:br/>
      </w:r>
      <w:r w:rsidRPr="008A7863">
        <w:rPr>
          <w:sz w:val="24"/>
          <w:szCs w:val="24"/>
          <w:lang w:val="pt-BR"/>
        </w:rPr>
        <w:t>Melhoria rápida de desempenho para detecção e resposta a surtos</w:t>
      </w:r>
    </w:p>
    <w:p w14:paraId="3D8086FA" w14:textId="078B6432" w:rsidR="00371085" w:rsidRPr="00A3538E" w:rsidRDefault="00371085" w:rsidP="003F503E">
      <w:pPr>
        <w:pStyle w:val="NormalWeb"/>
        <w:shd w:val="clear" w:color="auto" w:fill="FFFFFF"/>
        <w:spacing w:before="0" w:beforeAutospacing="0" w:after="20" w:afterAutospacing="0" w:line="276" w:lineRule="auto"/>
        <w:rPr>
          <w:rFonts w:ascii="Arial" w:hAnsi="Arial" w:cs="Arial"/>
          <w:sz w:val="20"/>
          <w:szCs w:val="20"/>
        </w:rPr>
      </w:pPr>
    </w:p>
    <w:p w14:paraId="796A2B2C" w14:textId="23AB82E3" w:rsidR="00D140CD" w:rsidRPr="006467C8" w:rsidRDefault="008A7863" w:rsidP="00D140CD">
      <w:pPr>
        <w:widowControl w:val="0"/>
        <w:autoSpaceDE w:val="0"/>
        <w:autoSpaceDN w:val="0"/>
        <w:spacing w:before="240" w:after="120" w:line="288" w:lineRule="auto"/>
        <w:outlineLvl w:val="2"/>
      </w:pPr>
      <w:r w:rsidRPr="008A7863">
        <w:rPr>
          <w:rFonts w:ascii="Arial" w:eastAsia="PublicSans-Thin" w:hAnsi="Arial" w:cs="Arial"/>
          <w:b/>
          <w:color w:val="618393"/>
          <w:sz w:val="24"/>
          <w:szCs w:val="18"/>
          <w:lang w:val="pt-BR"/>
        </w:rPr>
        <w:t>Introdução</w:t>
      </w:r>
    </w:p>
    <w:p w14:paraId="23DEB859" w14:textId="77777777" w:rsidR="008A7863" w:rsidRPr="008A7863" w:rsidRDefault="008A7863" w:rsidP="008A7863">
      <w:pPr>
        <w:pStyle w:val="NormalWeb"/>
        <w:shd w:val="clear" w:color="auto" w:fill="FFFFFF"/>
        <w:spacing w:after="20" w:line="276" w:lineRule="auto"/>
        <w:rPr>
          <w:rFonts w:ascii="Arial" w:hAnsi="Arial" w:cs="Arial"/>
          <w:sz w:val="21"/>
          <w:szCs w:val="21"/>
          <w:lang w:val="pt-BR"/>
        </w:rPr>
      </w:pPr>
      <w:r w:rsidRPr="008A7863">
        <w:rPr>
          <w:rFonts w:ascii="Arial" w:hAnsi="Arial" w:cs="Arial"/>
          <w:sz w:val="21"/>
          <w:szCs w:val="21"/>
          <w:lang w:val="pt-BR"/>
        </w:rPr>
        <w:t xml:space="preserve">O surgimento do SARS-CoV-2 e a resultante pandemia de COVID-19 demonstraram a importância de sistemas oportunos e eficazes para detectar, notificar e responder a surtos antes que eles se tornam epidemias. A pandemia evidenciou limitações de capacidade de segurança em saúde nas medidas existentes e ressalta a importância de avaliar não apenas a </w:t>
      </w:r>
      <w:proofErr w:type="gramStart"/>
      <w:r w:rsidRPr="008A7863">
        <w:rPr>
          <w:rFonts w:ascii="Arial" w:hAnsi="Arial" w:cs="Arial"/>
          <w:sz w:val="21"/>
          <w:szCs w:val="21"/>
          <w:lang w:val="pt-BR"/>
        </w:rPr>
        <w:t>existência</w:t>
      </w:r>
      <w:proofErr w:type="gramEnd"/>
      <w:r w:rsidRPr="008A7863">
        <w:rPr>
          <w:rFonts w:ascii="Arial" w:hAnsi="Arial" w:cs="Arial"/>
          <w:sz w:val="21"/>
          <w:szCs w:val="21"/>
          <w:lang w:val="pt-BR"/>
        </w:rPr>
        <w:t xml:space="preserve"> mas também o desempenho dos complexos sistemas necessários para detecção e resposta precoces. </w:t>
      </w:r>
    </w:p>
    <w:p w14:paraId="0502C947" w14:textId="14EBD46D" w:rsidR="00371085" w:rsidRPr="008A7863" w:rsidRDefault="008A7863" w:rsidP="008A7863">
      <w:pPr>
        <w:pStyle w:val="NormalWeb"/>
        <w:spacing w:after="20" w:line="276" w:lineRule="auto"/>
        <w:rPr>
          <w:rFonts w:ascii="Arial" w:hAnsi="Arial" w:cs="Arial"/>
          <w:sz w:val="21"/>
          <w:szCs w:val="21"/>
          <w:lang w:val="pt-BR"/>
        </w:rPr>
      </w:pPr>
      <w:r w:rsidRPr="008A7863">
        <w:rPr>
          <w:rFonts w:ascii="Arial" w:hAnsi="Arial" w:cs="Arial"/>
          <w:sz w:val="21"/>
          <w:szCs w:val="21"/>
          <w:lang w:val="pt-BR"/>
        </w:rPr>
        <w:t xml:space="preserve">Métricas de pontualidade para detecção, notificação e resposta a surtos podem ser usadas para avaliar o desempenho do sistema. Com metas claras para cada marco, essas métricas podem informar lacunas de desempenho em tempo real, revelando gargalos onde as metas não estão sendo atingidas. Com base no Regulamento Sanitário Internacional (2005) e na metodologia “triplo bilhão” da Organização Mundial da Saúde, as métricas 7-1-7 simplificam a avaliação de desempenho, fornecem um modelo para a comunicação de surtos e impulsionam a melhoria do desempenho: todo surto suspeito deve ser detectado em até 7 dias após a emergência, com as autoridades de saúde pública notificadas no prazo de 1 dia após a detecção e todas as ações de resposta precoce devem ser iniciadas no prazo de 7 dias, incluindo o seguinte: </w:t>
      </w:r>
    </w:p>
    <w:p w14:paraId="63930F6C"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Iniciar investigação ou implantar equipe de investigação/resposta</w:t>
      </w:r>
    </w:p>
    <w:p w14:paraId="1BC39D6B"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Realizar análise epidemiológica de carga, gravidade e fatores de risco, e realizar avaliação de risco inicial </w:t>
      </w:r>
    </w:p>
    <w:p w14:paraId="3A7ADD06"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Obter confirmação laboratorial da etiologia do surto </w:t>
      </w:r>
    </w:p>
    <w:p w14:paraId="167E1024"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Iniciar medidas apropriadas de gestão de casos e prevenção e controle de infecções (IPC) nas unidades de saúde </w:t>
      </w:r>
    </w:p>
    <w:p w14:paraId="7D3DEA33"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Iniciar contramedidas apropriadas de saúde pública nas comunidades afetadas </w:t>
      </w:r>
    </w:p>
    <w:p w14:paraId="4B4E9E6A"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Iniciar atividades apropriadas de comunicação de risco e engajamento da comunidade </w:t>
      </w:r>
    </w:p>
    <w:p w14:paraId="222013F6" w14:textId="77777777" w:rsidR="008A7863" w:rsidRPr="008A7863" w:rsidRDefault="008A7863" w:rsidP="00E7262E">
      <w:pPr>
        <w:widowControl w:val="0"/>
        <w:numPr>
          <w:ilvl w:val="0"/>
          <w:numId w:val="23"/>
        </w:numPr>
        <w:autoSpaceDE w:val="0"/>
        <w:autoSpaceDN w:val="0"/>
        <w:spacing w:after="0" w:line="288" w:lineRule="auto"/>
        <w:ind w:left="810"/>
        <w:outlineLvl w:val="2"/>
        <w:rPr>
          <w:rFonts w:ascii="Arial" w:eastAsia="Times New Roman" w:hAnsi="Arial" w:cs="Arial"/>
          <w:sz w:val="21"/>
          <w:szCs w:val="21"/>
          <w:lang w:val="pt-BR"/>
        </w:rPr>
      </w:pPr>
      <w:r w:rsidRPr="008A7863">
        <w:rPr>
          <w:rFonts w:ascii="Arial" w:eastAsia="Times New Roman" w:hAnsi="Arial" w:cs="Arial"/>
          <w:sz w:val="21"/>
          <w:szCs w:val="21"/>
          <w:lang w:val="pt-BR"/>
        </w:rPr>
        <w:t>Estabelecer um mecanismo de coordenação</w:t>
      </w:r>
    </w:p>
    <w:p w14:paraId="2967BCF7" w14:textId="51613244" w:rsidR="00371085" w:rsidRPr="008A7863" w:rsidRDefault="008A7863" w:rsidP="00E7262E">
      <w:pPr>
        <w:widowControl w:val="0"/>
        <w:autoSpaceDE w:val="0"/>
        <w:autoSpaceDN w:val="0"/>
        <w:spacing w:before="240" w:after="120" w:line="288" w:lineRule="auto"/>
        <w:outlineLvl w:val="2"/>
        <w:rPr>
          <w:rFonts w:ascii="Arial" w:eastAsia="PublicSans-Thin" w:hAnsi="Arial" w:cs="Arial"/>
          <w:b/>
          <w:color w:val="618393"/>
          <w:szCs w:val="18"/>
          <w:lang w:val="pt-BR"/>
        </w:rPr>
      </w:pPr>
      <w:r w:rsidRPr="008A7863">
        <w:rPr>
          <w:rFonts w:ascii="Arial" w:eastAsia="PublicSans-Thin" w:hAnsi="Arial" w:cs="Arial"/>
          <w:b/>
          <w:color w:val="618393"/>
          <w:sz w:val="24"/>
          <w:szCs w:val="24"/>
          <w:lang w:val="pt-BR"/>
        </w:rPr>
        <w:t>Objetivo</w:t>
      </w:r>
      <w:r w:rsidRPr="008A7863">
        <w:rPr>
          <w:rFonts w:ascii="Arial" w:eastAsia="PublicSans-Thin" w:hAnsi="Arial" w:cs="Arial"/>
          <w:b/>
          <w:color w:val="618393"/>
          <w:szCs w:val="18"/>
          <w:lang w:val="pt-BR"/>
        </w:rPr>
        <w:t xml:space="preserve"> </w:t>
      </w:r>
    </w:p>
    <w:p w14:paraId="7F6B1D48" w14:textId="2F668FCF" w:rsidR="008A7863" w:rsidRPr="008A7863" w:rsidRDefault="008A7863" w:rsidP="008A7863">
      <w:pPr>
        <w:widowControl w:val="0"/>
        <w:autoSpaceDE w:val="0"/>
        <w:autoSpaceDN w:val="0"/>
        <w:spacing w:before="240" w:after="120" w:line="288" w:lineRule="auto"/>
        <w:outlineLvl w:val="2"/>
        <w:rPr>
          <w:rFonts w:ascii="Arial" w:eastAsia="Times New Roman" w:hAnsi="Arial" w:cs="Arial"/>
          <w:sz w:val="21"/>
          <w:szCs w:val="21"/>
          <w:lang w:val="pt-BR"/>
        </w:rPr>
      </w:pPr>
      <w:r w:rsidRPr="008A7863">
        <w:rPr>
          <w:rFonts w:ascii="Arial" w:eastAsia="Times New Roman" w:hAnsi="Arial" w:cs="Arial"/>
          <w:sz w:val="21"/>
          <w:szCs w:val="21"/>
          <w:lang w:val="pt-BR"/>
        </w:rPr>
        <w:t xml:space="preserve">Avaliar o desempenho dos sistemas para detecção, notificação e resposta a um surto ou outro evento de saúde pública e identificar gargalos e possibilitadores para uma rápida melhora do desempenho. </w:t>
      </w:r>
    </w:p>
    <w:p w14:paraId="3EC29DEB" w14:textId="77ABDB21" w:rsidR="00371085" w:rsidRPr="008A7863" w:rsidRDefault="008A7863" w:rsidP="00E7262E">
      <w:pPr>
        <w:widowControl w:val="0"/>
        <w:autoSpaceDE w:val="0"/>
        <w:autoSpaceDN w:val="0"/>
        <w:spacing w:before="240" w:after="120" w:line="288" w:lineRule="auto"/>
        <w:outlineLvl w:val="2"/>
        <w:rPr>
          <w:rFonts w:ascii="Arial" w:eastAsia="PublicSans-Thin" w:hAnsi="Arial" w:cs="Arial"/>
          <w:b/>
          <w:color w:val="618393"/>
          <w:szCs w:val="18"/>
          <w:lang w:val="pt-BR"/>
        </w:rPr>
      </w:pPr>
      <w:r w:rsidRPr="008A7863">
        <w:rPr>
          <w:rFonts w:ascii="Arial" w:eastAsia="PublicSans-Thin" w:hAnsi="Arial" w:cs="Arial"/>
          <w:b/>
          <w:color w:val="618393"/>
          <w:sz w:val="24"/>
          <w:szCs w:val="24"/>
          <w:lang w:val="pt-BR"/>
        </w:rPr>
        <w:t>Métodos</w:t>
      </w:r>
      <w:r w:rsidRPr="008A7863">
        <w:rPr>
          <w:rFonts w:ascii="Arial" w:eastAsia="PublicSans-Thin" w:hAnsi="Arial" w:cs="Arial"/>
          <w:b/>
          <w:color w:val="618393"/>
          <w:szCs w:val="18"/>
          <w:lang w:val="pt-BR"/>
        </w:rPr>
        <w:t xml:space="preserve"> </w:t>
      </w:r>
    </w:p>
    <w:p w14:paraId="06C0086A" w14:textId="0BCBA4DB" w:rsidR="006208C0" w:rsidRPr="008A7863" w:rsidRDefault="008A7863" w:rsidP="008A7863">
      <w:pPr>
        <w:pStyle w:val="NormalWeb"/>
        <w:spacing w:after="20" w:line="276" w:lineRule="auto"/>
        <w:rPr>
          <w:rFonts w:ascii="Arial" w:hAnsi="Arial" w:cs="Arial"/>
          <w:sz w:val="21"/>
          <w:szCs w:val="21"/>
          <w:lang w:val="pt-BR"/>
        </w:rPr>
      </w:pPr>
      <w:r w:rsidRPr="008A7863">
        <w:rPr>
          <w:rFonts w:ascii="Arial" w:hAnsi="Arial" w:cs="Arial"/>
          <w:sz w:val="21"/>
          <w:szCs w:val="21"/>
          <w:lang w:val="pt-BR"/>
        </w:rPr>
        <w:t xml:space="preserve">Os métodos propostos descritos nesta ferramenta podem ser aplicados em qualquer escala — desde unidades administrativas locais até autoridades nacionais de saúde. Siga as etapas 1 a 4 para documentar e relatar métricas e recomendações 7-1-7. </w:t>
      </w:r>
    </w:p>
    <w:p w14:paraId="6E7ACA57" w14:textId="30F395EE" w:rsidR="008A7863" w:rsidRPr="008A7863" w:rsidRDefault="008A7863" w:rsidP="008A7863">
      <w:pPr>
        <w:widowControl w:val="0"/>
        <w:autoSpaceDE w:val="0"/>
        <w:autoSpaceDN w:val="0"/>
        <w:spacing w:before="240" w:after="120" w:line="288" w:lineRule="auto"/>
        <w:outlineLvl w:val="2"/>
        <w:rPr>
          <w:rFonts w:ascii="Arial" w:eastAsia="PublicSans-Thin" w:hAnsi="Arial" w:cs="Arial"/>
          <w:b/>
          <w:color w:val="618393"/>
          <w:szCs w:val="18"/>
          <w:lang w:val="pt-BR"/>
        </w:rPr>
      </w:pPr>
      <w:r w:rsidRPr="008A7863">
        <w:rPr>
          <w:rFonts w:ascii="Arial" w:eastAsia="PublicSans-Thin" w:hAnsi="Arial" w:cs="Arial"/>
          <w:b/>
          <w:color w:val="618393"/>
          <w:sz w:val="24"/>
          <w:szCs w:val="24"/>
          <w:lang w:val="pt-BR"/>
        </w:rPr>
        <w:lastRenderedPageBreak/>
        <w:t>Documentação</w:t>
      </w:r>
    </w:p>
    <w:p w14:paraId="412E1DA9" w14:textId="094C4F12" w:rsidR="00371085" w:rsidRPr="008A7863" w:rsidRDefault="008A7863" w:rsidP="00241F12">
      <w:pPr>
        <w:autoSpaceDE w:val="0"/>
        <w:autoSpaceDN w:val="0"/>
        <w:snapToGrid w:val="0"/>
        <w:spacing w:before="240" w:after="120" w:line="288" w:lineRule="auto"/>
        <w:outlineLvl w:val="3"/>
        <w:rPr>
          <w:rFonts w:ascii="Arial" w:eastAsia="PublicSans-Thin" w:hAnsi="Arial" w:cs="Arial"/>
          <w:b/>
          <w:color w:val="3BB041"/>
          <w:sz w:val="20"/>
          <w:szCs w:val="18"/>
          <w:lang w:val="pt-BR"/>
        </w:rPr>
      </w:pPr>
      <w:r w:rsidRPr="008A7863">
        <w:rPr>
          <w:rFonts w:ascii="Arial" w:eastAsia="PublicSans-Thin" w:hAnsi="Arial" w:cs="Arial"/>
          <w:b/>
          <w:color w:val="3BB041"/>
          <w:sz w:val="20"/>
          <w:szCs w:val="18"/>
          <w:lang w:val="pt-BR"/>
        </w:rPr>
        <w:t xml:space="preserve">Etapa 1. Registrar datas para marcos </w:t>
      </w:r>
    </w:p>
    <w:tbl>
      <w:tblPr>
        <w:tblStyle w:val="TableGrid"/>
        <w:tblW w:w="9351"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ayout w:type="fixed"/>
        <w:tblLook w:val="04A0" w:firstRow="1" w:lastRow="0" w:firstColumn="1" w:lastColumn="0" w:noHBand="0" w:noVBand="1"/>
      </w:tblPr>
      <w:tblGrid>
        <w:gridCol w:w="4857"/>
        <w:gridCol w:w="1080"/>
        <w:gridCol w:w="3414"/>
      </w:tblGrid>
      <w:tr w:rsidR="002B4AE8" w:rsidRPr="002B4AE8" w14:paraId="1F95FA39" w14:textId="77777777" w:rsidTr="00645883">
        <w:trPr>
          <w:trHeight w:val="728"/>
        </w:trPr>
        <w:tc>
          <w:tcPr>
            <w:tcW w:w="4857" w:type="dxa"/>
            <w:shd w:val="clear" w:color="auto" w:fill="3BB041"/>
            <w:vAlign w:val="center"/>
          </w:tcPr>
          <w:p w14:paraId="2134B017" w14:textId="1748A336" w:rsidR="00371085" w:rsidRPr="00B627C8" w:rsidRDefault="00371085" w:rsidP="003F503E">
            <w:pPr>
              <w:spacing w:after="20" w:line="276" w:lineRule="auto"/>
              <w:rPr>
                <w:rFonts w:ascii="Arial" w:hAnsi="Arial" w:cs="Arial"/>
                <w:b/>
                <w:color w:val="FFFFFF" w:themeColor="background1"/>
                <w:sz w:val="21"/>
                <w:szCs w:val="21"/>
              </w:rPr>
            </w:pPr>
            <w:r w:rsidRPr="00B627C8">
              <w:rPr>
                <w:rFonts w:ascii="Arial" w:hAnsi="Arial" w:cs="Arial"/>
                <w:b/>
                <w:color w:val="FFFFFF" w:themeColor="background1"/>
                <w:sz w:val="21"/>
                <w:szCs w:val="21"/>
              </w:rPr>
              <w:t>M</w:t>
            </w:r>
            <w:r w:rsidR="008A7863">
              <w:rPr>
                <w:rFonts w:ascii="Arial" w:hAnsi="Arial" w:cs="Arial"/>
                <w:b/>
                <w:color w:val="FFFFFF" w:themeColor="background1"/>
                <w:sz w:val="21"/>
                <w:szCs w:val="21"/>
              </w:rPr>
              <w:t>arcos</w:t>
            </w:r>
            <w:r w:rsidRPr="00B627C8">
              <w:rPr>
                <w:rFonts w:ascii="Arial" w:hAnsi="Arial" w:cs="Arial"/>
                <w:b/>
                <w:bCs/>
                <w:color w:val="FFFFFF" w:themeColor="background1"/>
                <w:sz w:val="21"/>
                <w:szCs w:val="21"/>
              </w:rPr>
              <w:t xml:space="preserve"> </w:t>
            </w:r>
          </w:p>
        </w:tc>
        <w:tc>
          <w:tcPr>
            <w:tcW w:w="1080" w:type="dxa"/>
            <w:shd w:val="clear" w:color="auto" w:fill="3BB041"/>
            <w:vAlign w:val="center"/>
          </w:tcPr>
          <w:p w14:paraId="7D543812" w14:textId="1C8FD0AD" w:rsidR="00371085" w:rsidRPr="00B627C8" w:rsidRDefault="00371085" w:rsidP="003F503E">
            <w:pPr>
              <w:spacing w:after="20" w:line="276" w:lineRule="auto"/>
              <w:jc w:val="center"/>
              <w:rPr>
                <w:rFonts w:ascii="Arial" w:hAnsi="Arial" w:cs="Arial"/>
                <w:b/>
                <w:color w:val="FFFFFF" w:themeColor="background1"/>
                <w:sz w:val="21"/>
                <w:szCs w:val="21"/>
              </w:rPr>
            </w:pPr>
            <w:r w:rsidRPr="00B627C8">
              <w:rPr>
                <w:rFonts w:ascii="Arial" w:hAnsi="Arial" w:cs="Arial"/>
                <w:b/>
                <w:color w:val="FFFFFF" w:themeColor="background1"/>
                <w:sz w:val="21"/>
                <w:szCs w:val="21"/>
              </w:rPr>
              <w:t>Dat</w:t>
            </w:r>
            <w:r w:rsidR="008A7863">
              <w:rPr>
                <w:rFonts w:ascii="Arial" w:hAnsi="Arial" w:cs="Arial"/>
                <w:b/>
                <w:color w:val="FFFFFF" w:themeColor="background1"/>
                <w:sz w:val="21"/>
                <w:szCs w:val="21"/>
              </w:rPr>
              <w:t>a</w:t>
            </w:r>
            <w:r w:rsidRPr="00B627C8">
              <w:rPr>
                <w:rFonts w:ascii="Arial" w:hAnsi="Arial" w:cs="Arial"/>
                <w:b/>
                <w:color w:val="FFFFFF" w:themeColor="background1"/>
                <w:sz w:val="21"/>
                <w:szCs w:val="21"/>
              </w:rPr>
              <w:t xml:space="preserve"> </w:t>
            </w:r>
            <w:r w:rsidRPr="00B627C8">
              <w:rPr>
                <w:color w:val="FFFFFF" w:themeColor="background1"/>
              </w:rPr>
              <w:br/>
            </w:r>
            <w:r w:rsidRPr="00B627C8">
              <w:rPr>
                <w:rFonts w:ascii="Arial" w:hAnsi="Arial" w:cs="Arial"/>
                <w:color w:val="FFFFFF" w:themeColor="background1"/>
                <w:sz w:val="16"/>
                <w:szCs w:val="16"/>
              </w:rPr>
              <w:t>DD/MM/</w:t>
            </w:r>
            <w:r w:rsidR="008A7863">
              <w:rPr>
                <w:rFonts w:ascii="Arial" w:hAnsi="Arial" w:cs="Arial"/>
                <w:color w:val="FFFFFF" w:themeColor="background1"/>
                <w:sz w:val="16"/>
                <w:szCs w:val="16"/>
              </w:rPr>
              <w:t>AA</w:t>
            </w:r>
          </w:p>
        </w:tc>
        <w:tc>
          <w:tcPr>
            <w:tcW w:w="3414" w:type="dxa"/>
            <w:shd w:val="clear" w:color="auto" w:fill="3BB041"/>
            <w:vAlign w:val="center"/>
          </w:tcPr>
          <w:p w14:paraId="22F802F3" w14:textId="38A550A6" w:rsidR="00371085" w:rsidRPr="00B627C8" w:rsidRDefault="00371085" w:rsidP="003F503E">
            <w:pPr>
              <w:spacing w:after="20" w:line="276" w:lineRule="auto"/>
              <w:jc w:val="center"/>
              <w:rPr>
                <w:rFonts w:ascii="Arial" w:hAnsi="Arial" w:cs="Arial"/>
                <w:b/>
                <w:bCs/>
                <w:color w:val="FFFFFF" w:themeColor="background1"/>
                <w:sz w:val="21"/>
                <w:szCs w:val="21"/>
              </w:rPr>
            </w:pPr>
            <w:proofErr w:type="spellStart"/>
            <w:r w:rsidRPr="00B627C8">
              <w:rPr>
                <w:rFonts w:ascii="Arial" w:hAnsi="Arial" w:cs="Arial"/>
                <w:b/>
                <w:color w:val="FFFFFF" w:themeColor="background1"/>
                <w:sz w:val="21"/>
                <w:szCs w:val="21"/>
              </w:rPr>
              <w:t>Narrativ</w:t>
            </w:r>
            <w:r w:rsidR="008A7863">
              <w:rPr>
                <w:rFonts w:ascii="Arial" w:hAnsi="Arial" w:cs="Arial"/>
                <w:b/>
                <w:color w:val="FFFFFF" w:themeColor="background1"/>
                <w:sz w:val="21"/>
                <w:szCs w:val="21"/>
              </w:rPr>
              <w:t>a</w:t>
            </w:r>
            <w:proofErr w:type="spellEnd"/>
            <w:r w:rsidRPr="00B627C8">
              <w:rPr>
                <w:color w:val="FFFFFF" w:themeColor="background1"/>
              </w:rPr>
              <w:br/>
            </w:r>
            <w:r w:rsidR="008A7863" w:rsidRPr="008A7863">
              <w:rPr>
                <w:rFonts w:ascii="Arial" w:hAnsi="Arial" w:cs="Arial"/>
                <w:color w:val="FFFFFF" w:themeColor="background1"/>
                <w:sz w:val="16"/>
                <w:szCs w:val="16"/>
                <w:lang w:val="pt-BR"/>
              </w:rPr>
              <w:t>Descrever brevemente as principais observações neste intervalo e como a data foi determinada</w:t>
            </w:r>
            <w:r w:rsidRPr="00B627C8">
              <w:rPr>
                <w:rFonts w:ascii="Arial" w:hAnsi="Arial" w:cs="Arial"/>
                <w:color w:val="FFFFFF" w:themeColor="background1"/>
                <w:sz w:val="16"/>
                <w:szCs w:val="16"/>
              </w:rPr>
              <w:t>.</w:t>
            </w:r>
          </w:p>
        </w:tc>
      </w:tr>
      <w:tr w:rsidR="002B4AE8" w:rsidRPr="002B4AE8" w14:paraId="6374A7A4" w14:textId="77777777" w:rsidTr="00645883">
        <w:trPr>
          <w:trHeight w:val="2559"/>
        </w:trPr>
        <w:tc>
          <w:tcPr>
            <w:tcW w:w="4857" w:type="dxa"/>
            <w:vAlign w:val="center"/>
          </w:tcPr>
          <w:p w14:paraId="57AD1D4B" w14:textId="79608307" w:rsidR="00371085" w:rsidRPr="002B4AE8" w:rsidRDefault="008A7863" w:rsidP="003F503E">
            <w:pPr>
              <w:spacing w:after="20" w:line="276" w:lineRule="auto"/>
              <w:rPr>
                <w:rFonts w:ascii="Arial" w:hAnsi="Arial" w:cs="Arial"/>
                <w:color w:val="000000" w:themeColor="text1"/>
                <w:sz w:val="4"/>
                <w:szCs w:val="4"/>
              </w:rPr>
            </w:pPr>
            <w:r w:rsidRPr="008A7863">
              <w:rPr>
                <w:rFonts w:ascii="Arial" w:hAnsi="Arial" w:cs="Arial"/>
                <w:b/>
                <w:bCs/>
                <w:color w:val="000000" w:themeColor="text1"/>
                <w:sz w:val="20"/>
                <w:szCs w:val="20"/>
                <w:lang w:val="pt-BR"/>
              </w:rPr>
              <w:t>Data de surgimento</w:t>
            </w:r>
            <w:r w:rsidRPr="008A7863">
              <w:rPr>
                <w:rFonts w:ascii="Arial" w:hAnsi="Arial" w:cs="Arial"/>
                <w:b/>
                <w:bCs/>
                <w:color w:val="000000" w:themeColor="text1"/>
                <w:sz w:val="20"/>
                <w:szCs w:val="20"/>
                <w:vertAlign w:val="superscript"/>
              </w:rPr>
              <w:t xml:space="preserve"> </w:t>
            </w:r>
            <w:r w:rsidR="00371085" w:rsidRPr="002B4AE8">
              <w:rPr>
                <w:rStyle w:val="FootnoteReference"/>
                <w:rFonts w:ascii="Arial" w:hAnsi="Arial" w:cs="Arial"/>
                <w:b/>
                <w:bCs/>
                <w:color w:val="000000" w:themeColor="text1"/>
                <w:sz w:val="21"/>
                <w:szCs w:val="21"/>
              </w:rPr>
              <w:footnoteReference w:id="2"/>
            </w:r>
            <w:r w:rsidR="00371085" w:rsidRPr="002B4AE8">
              <w:rPr>
                <w:rFonts w:ascii="Arial" w:hAnsi="Arial" w:cs="Arial"/>
                <w:b/>
                <w:bCs/>
                <w:color w:val="000000" w:themeColor="text1"/>
                <w:sz w:val="21"/>
                <w:szCs w:val="21"/>
              </w:rPr>
              <w:br/>
            </w:r>
            <w:r w:rsidR="00371085" w:rsidRPr="002B4AE8">
              <w:rPr>
                <w:rFonts w:ascii="Arial" w:hAnsi="Arial" w:cs="Arial"/>
                <w:i/>
                <w:iCs/>
                <w:color w:val="000000" w:themeColor="text1"/>
                <w:sz w:val="4"/>
                <w:szCs w:val="4"/>
              </w:rPr>
              <w:br/>
            </w:r>
            <w:r w:rsidRPr="008A7863">
              <w:rPr>
                <w:rFonts w:ascii="Arial" w:hAnsi="Arial" w:cs="Arial"/>
                <w:i/>
                <w:iCs/>
                <w:color w:val="000000" w:themeColor="text1"/>
                <w:sz w:val="18"/>
                <w:szCs w:val="18"/>
                <w:lang w:val="pt-BR"/>
              </w:rPr>
              <w:t>Para doenças endêmicas</w:t>
            </w:r>
            <w:r w:rsidR="00371085" w:rsidRPr="002B4AE8">
              <w:rPr>
                <w:rFonts w:ascii="Arial" w:hAnsi="Arial" w:cs="Arial"/>
                <w:i/>
                <w:iCs/>
                <w:color w:val="000000" w:themeColor="text1"/>
                <w:sz w:val="18"/>
                <w:szCs w:val="18"/>
              </w:rPr>
              <w:t>:</w:t>
            </w:r>
            <w:r w:rsidR="00371085" w:rsidRPr="002B4AE8">
              <w:rPr>
                <w:rFonts w:ascii="Arial" w:hAnsi="Arial" w:cs="Arial"/>
                <w:color w:val="000000" w:themeColor="text1"/>
                <w:sz w:val="18"/>
                <w:szCs w:val="18"/>
              </w:rPr>
              <w:t xml:space="preserve"> </w:t>
            </w:r>
            <w:r w:rsidR="00371085" w:rsidRPr="002B4AE8">
              <w:rPr>
                <w:rFonts w:ascii="Arial" w:hAnsi="Arial" w:cs="Arial"/>
                <w:color w:val="000000" w:themeColor="text1"/>
                <w:sz w:val="18"/>
                <w:szCs w:val="18"/>
              </w:rPr>
              <w:br/>
            </w:r>
            <w:r w:rsidRPr="008A7863">
              <w:rPr>
                <w:rFonts w:ascii="Arial" w:hAnsi="Arial" w:cs="Arial"/>
                <w:color w:val="000000" w:themeColor="text1"/>
                <w:sz w:val="18"/>
                <w:szCs w:val="18"/>
                <w:lang w:val="pt-BR"/>
              </w:rPr>
              <w:t>data em que ocorreu um aumento predeterminado na incidência de casos em relação às taxas basais</w:t>
            </w:r>
            <w:r w:rsidR="00371085" w:rsidRPr="002B4AE8">
              <w:rPr>
                <w:rFonts w:ascii="Arial" w:hAnsi="Arial" w:cs="Arial"/>
                <w:color w:val="000000" w:themeColor="text1"/>
                <w:sz w:val="18"/>
                <w:szCs w:val="18"/>
              </w:rPr>
              <w:br/>
            </w:r>
            <w:r w:rsidR="00371085" w:rsidRPr="002B4AE8">
              <w:rPr>
                <w:rFonts w:ascii="Arial" w:hAnsi="Arial" w:cs="Arial"/>
                <w:color w:val="000000" w:themeColor="text1"/>
                <w:sz w:val="4"/>
                <w:szCs w:val="4"/>
              </w:rPr>
              <w:br/>
            </w:r>
            <w:r w:rsidRPr="008A7863">
              <w:rPr>
                <w:rFonts w:ascii="Arial" w:hAnsi="Arial" w:cs="Arial"/>
                <w:i/>
                <w:iCs/>
                <w:color w:val="000000" w:themeColor="text1"/>
                <w:sz w:val="18"/>
                <w:szCs w:val="18"/>
                <w:lang w:val="pt-BR"/>
              </w:rPr>
              <w:t>Para doenças não endêmicas:</w:t>
            </w:r>
            <w:r w:rsidR="00371085" w:rsidRPr="002B4AE8">
              <w:rPr>
                <w:rFonts w:ascii="Arial" w:hAnsi="Arial" w:cs="Arial"/>
                <w:color w:val="000000" w:themeColor="text1"/>
                <w:sz w:val="18"/>
                <w:szCs w:val="18"/>
              </w:rPr>
              <w:br/>
            </w:r>
            <w:r w:rsidRPr="008A7863">
              <w:rPr>
                <w:rFonts w:ascii="Arial" w:hAnsi="Arial" w:cs="Arial"/>
                <w:color w:val="000000" w:themeColor="text1"/>
                <w:sz w:val="18"/>
                <w:szCs w:val="18"/>
                <w:lang w:val="pt-BR"/>
              </w:rPr>
              <w:t xml:space="preserve">data em que o caso índice ou o primeiro caso </w:t>
            </w:r>
            <w:proofErr w:type="spellStart"/>
            <w:r w:rsidRPr="008A7863">
              <w:rPr>
                <w:rFonts w:ascii="Arial" w:hAnsi="Arial" w:cs="Arial"/>
                <w:color w:val="000000" w:themeColor="text1"/>
                <w:sz w:val="18"/>
                <w:szCs w:val="18"/>
                <w:lang w:val="pt-BR"/>
              </w:rPr>
              <w:t>epidemiologicamente</w:t>
            </w:r>
            <w:proofErr w:type="spellEnd"/>
            <w:r w:rsidRPr="008A7863">
              <w:rPr>
                <w:rFonts w:ascii="Arial" w:hAnsi="Arial" w:cs="Arial"/>
                <w:color w:val="000000" w:themeColor="text1"/>
                <w:sz w:val="18"/>
                <w:szCs w:val="18"/>
                <w:lang w:val="pt-BR"/>
              </w:rPr>
              <w:t xml:space="preserve"> relacionado apresentou sintomas pela primeira vez</w:t>
            </w:r>
            <w:r w:rsidR="00371085" w:rsidRPr="002B4AE8">
              <w:rPr>
                <w:rFonts w:ascii="Arial" w:hAnsi="Arial" w:cs="Arial"/>
                <w:color w:val="000000" w:themeColor="text1"/>
                <w:sz w:val="18"/>
                <w:szCs w:val="18"/>
              </w:rPr>
              <w:br/>
            </w:r>
          </w:p>
          <w:p w14:paraId="2749B61E" w14:textId="67F65A3B" w:rsidR="00371085" w:rsidRPr="002B4AE8" w:rsidRDefault="008A7863" w:rsidP="003F503E">
            <w:pPr>
              <w:spacing w:after="20" w:line="276" w:lineRule="auto"/>
              <w:rPr>
                <w:rFonts w:ascii="Arial" w:hAnsi="Arial" w:cs="Arial"/>
                <w:b/>
                <w:bCs/>
                <w:color w:val="000000" w:themeColor="text1"/>
                <w:sz w:val="21"/>
                <w:szCs w:val="21"/>
              </w:rPr>
            </w:pPr>
            <w:r w:rsidRPr="008A7863">
              <w:rPr>
                <w:rFonts w:ascii="Arial" w:hAnsi="Arial" w:cs="Arial"/>
                <w:i/>
                <w:iCs/>
                <w:color w:val="000000" w:themeColor="text1"/>
                <w:sz w:val="18"/>
                <w:szCs w:val="18"/>
                <w:lang w:val="pt-BR"/>
              </w:rPr>
              <w:t xml:space="preserve">Para outros eventos de saúde pública: </w:t>
            </w:r>
            <w:r w:rsidR="00371085" w:rsidRPr="002B4AE8">
              <w:rPr>
                <w:color w:val="000000" w:themeColor="text1"/>
              </w:rPr>
              <w:br/>
            </w:r>
            <w:r w:rsidRPr="008A7863">
              <w:rPr>
                <w:rFonts w:ascii="Arial" w:hAnsi="Arial" w:cs="Arial"/>
                <w:color w:val="000000" w:themeColor="text1"/>
                <w:sz w:val="18"/>
                <w:szCs w:val="18"/>
                <w:lang w:val="pt-BR"/>
              </w:rPr>
              <w:t xml:space="preserve">data em que a ameaça atendeu pela primeira vez aos critérios como um evento </w:t>
            </w:r>
            <w:proofErr w:type="spellStart"/>
            <w:r w:rsidRPr="008A7863">
              <w:rPr>
                <w:rFonts w:ascii="Arial" w:hAnsi="Arial" w:cs="Arial"/>
                <w:color w:val="000000" w:themeColor="text1"/>
                <w:sz w:val="18"/>
                <w:szCs w:val="18"/>
                <w:lang w:val="pt-BR"/>
              </w:rPr>
              <w:t>reportável</w:t>
            </w:r>
            <w:proofErr w:type="spellEnd"/>
            <w:r w:rsidRPr="008A7863">
              <w:rPr>
                <w:rFonts w:ascii="Arial" w:hAnsi="Arial" w:cs="Arial"/>
                <w:color w:val="000000" w:themeColor="text1"/>
                <w:sz w:val="18"/>
                <w:szCs w:val="18"/>
                <w:lang w:val="pt-BR"/>
              </w:rPr>
              <w:t xml:space="preserve"> com base nos padrões de relatórios do país</w:t>
            </w:r>
          </w:p>
        </w:tc>
        <w:tc>
          <w:tcPr>
            <w:tcW w:w="1080" w:type="dxa"/>
            <w:vAlign w:val="center"/>
          </w:tcPr>
          <w:p w14:paraId="51DC57A4" w14:textId="77777777" w:rsidR="00371085" w:rsidRPr="002B4AE8" w:rsidRDefault="00371085" w:rsidP="003F503E">
            <w:pPr>
              <w:spacing w:after="20" w:line="276" w:lineRule="auto"/>
              <w:rPr>
                <w:rFonts w:ascii="Arial" w:hAnsi="Arial" w:cs="Arial"/>
                <w:color w:val="000000" w:themeColor="text1"/>
                <w:sz w:val="21"/>
                <w:szCs w:val="21"/>
              </w:rPr>
            </w:pPr>
            <w:r w:rsidRPr="002B4AE8">
              <w:rPr>
                <w:color w:val="000000" w:themeColor="text1"/>
              </w:rPr>
              <w:br/>
            </w:r>
            <w:r w:rsidRPr="002B4AE8">
              <w:rPr>
                <w:color w:val="000000" w:themeColor="text1"/>
              </w:rPr>
              <w:br/>
            </w:r>
            <w:r w:rsidRPr="002B4AE8">
              <w:rPr>
                <w:color w:val="000000" w:themeColor="text1"/>
              </w:rPr>
              <w:br/>
            </w:r>
            <w:r w:rsidRPr="002B4AE8">
              <w:rPr>
                <w:color w:val="000000" w:themeColor="text1"/>
              </w:rPr>
              <w:br/>
            </w:r>
          </w:p>
        </w:tc>
        <w:tc>
          <w:tcPr>
            <w:tcW w:w="3414" w:type="dxa"/>
            <w:vAlign w:val="center"/>
          </w:tcPr>
          <w:p w14:paraId="0D1B1801"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1061B09B" w14:textId="77777777" w:rsidTr="00906F4D">
        <w:trPr>
          <w:trHeight w:val="763"/>
        </w:trPr>
        <w:tc>
          <w:tcPr>
            <w:tcW w:w="4857" w:type="dxa"/>
            <w:shd w:val="clear" w:color="auto" w:fill="EDF3F7"/>
            <w:vAlign w:val="center"/>
          </w:tcPr>
          <w:p w14:paraId="0D503126" w14:textId="40040093" w:rsidR="00371085" w:rsidRPr="002B4AE8" w:rsidRDefault="008A7863" w:rsidP="003F503E">
            <w:pPr>
              <w:spacing w:after="20" w:line="276" w:lineRule="auto"/>
              <w:rPr>
                <w:rFonts w:ascii="Arial" w:hAnsi="Arial" w:cs="Arial"/>
                <w:b/>
                <w:bCs/>
                <w:color w:val="000000" w:themeColor="text1"/>
                <w:sz w:val="21"/>
                <w:szCs w:val="21"/>
              </w:rPr>
            </w:pPr>
            <w:r w:rsidRPr="008A7863">
              <w:rPr>
                <w:rFonts w:ascii="Arial" w:hAnsi="Arial" w:cs="Arial"/>
                <w:b/>
                <w:color w:val="000000" w:themeColor="text1"/>
                <w:sz w:val="20"/>
                <w:szCs w:val="20"/>
                <w:lang w:val="pt-BR"/>
              </w:rPr>
              <w:t>Data de detecção</w:t>
            </w:r>
            <w:r w:rsidR="00371085" w:rsidRPr="002B4AE8">
              <w:rPr>
                <w:color w:val="000000" w:themeColor="text1"/>
              </w:rPr>
              <w:br/>
            </w:r>
            <w:r w:rsidRPr="008A7863">
              <w:rPr>
                <w:rFonts w:ascii="Arial" w:hAnsi="Arial" w:cs="Arial"/>
                <w:color w:val="000000" w:themeColor="text1"/>
                <w:sz w:val="18"/>
                <w:szCs w:val="18"/>
                <w:lang w:val="pt-BR"/>
              </w:rPr>
              <w:t>Data em que o evento foi registrado pela primeira vez por qualquer fonte ou em qualquer sistema</w:t>
            </w:r>
          </w:p>
        </w:tc>
        <w:tc>
          <w:tcPr>
            <w:tcW w:w="1080" w:type="dxa"/>
            <w:shd w:val="clear" w:color="auto" w:fill="EDF3F7"/>
            <w:vAlign w:val="center"/>
          </w:tcPr>
          <w:p w14:paraId="587A27DD"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shd w:val="clear" w:color="auto" w:fill="EDF3F7"/>
            <w:vAlign w:val="center"/>
          </w:tcPr>
          <w:p w14:paraId="615837CD"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43C01BCF" w14:textId="77777777" w:rsidTr="00645883">
        <w:trPr>
          <w:trHeight w:val="746"/>
        </w:trPr>
        <w:tc>
          <w:tcPr>
            <w:tcW w:w="4857" w:type="dxa"/>
            <w:vAlign w:val="center"/>
          </w:tcPr>
          <w:p w14:paraId="0EC0EAD3" w14:textId="0EAC0578" w:rsidR="00371085" w:rsidRPr="002B4AE8" w:rsidRDefault="008A7863" w:rsidP="003F503E">
            <w:pPr>
              <w:spacing w:after="20" w:line="276" w:lineRule="auto"/>
              <w:rPr>
                <w:rFonts w:ascii="Arial" w:hAnsi="Arial" w:cs="Arial"/>
                <w:b/>
                <w:bCs/>
                <w:color w:val="000000" w:themeColor="text1"/>
                <w:sz w:val="21"/>
                <w:szCs w:val="21"/>
              </w:rPr>
            </w:pPr>
            <w:r w:rsidRPr="008A7863">
              <w:rPr>
                <w:rFonts w:ascii="Arial" w:hAnsi="Arial" w:cs="Arial"/>
                <w:b/>
                <w:color w:val="000000" w:themeColor="text1"/>
                <w:sz w:val="20"/>
                <w:szCs w:val="20"/>
                <w:lang w:val="pt-BR"/>
              </w:rPr>
              <w:t>Data de notificação</w:t>
            </w:r>
            <w:r w:rsidR="00371085" w:rsidRPr="002B4AE8">
              <w:rPr>
                <w:color w:val="000000" w:themeColor="text1"/>
              </w:rPr>
              <w:br/>
            </w:r>
            <w:r w:rsidRPr="008A7863">
              <w:rPr>
                <w:rFonts w:ascii="Arial" w:hAnsi="Arial" w:cs="Arial"/>
                <w:color w:val="000000" w:themeColor="text1"/>
                <w:sz w:val="18"/>
                <w:szCs w:val="18"/>
                <w:lang w:val="pt-BR"/>
              </w:rPr>
              <w:t>Data em que o evento foi relatado pela primeira vez a uma autoridade de saúde pública responsável pela ação</w:t>
            </w:r>
          </w:p>
        </w:tc>
        <w:tc>
          <w:tcPr>
            <w:tcW w:w="1080" w:type="dxa"/>
            <w:vAlign w:val="center"/>
          </w:tcPr>
          <w:p w14:paraId="19FD6331"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vAlign w:val="center"/>
          </w:tcPr>
          <w:p w14:paraId="28D30DAB"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717D08A7" w14:textId="77777777" w:rsidTr="00906F4D">
        <w:trPr>
          <w:trHeight w:val="746"/>
        </w:trPr>
        <w:tc>
          <w:tcPr>
            <w:tcW w:w="4857" w:type="dxa"/>
            <w:shd w:val="clear" w:color="auto" w:fill="EDF3F7"/>
            <w:vAlign w:val="center"/>
          </w:tcPr>
          <w:p w14:paraId="3BF7A100" w14:textId="7BAE5F37" w:rsidR="00371085" w:rsidRPr="002B4AE8" w:rsidRDefault="008A7863" w:rsidP="003F503E">
            <w:pPr>
              <w:spacing w:after="20" w:line="276" w:lineRule="auto"/>
              <w:rPr>
                <w:rFonts w:ascii="Arial" w:hAnsi="Arial" w:cs="Arial"/>
                <w:color w:val="000000" w:themeColor="text1"/>
                <w:sz w:val="21"/>
                <w:szCs w:val="21"/>
              </w:rPr>
            </w:pPr>
            <w:r w:rsidRPr="008A7863">
              <w:rPr>
                <w:rFonts w:ascii="Arial" w:hAnsi="Arial" w:cs="Arial"/>
                <w:b/>
                <w:color w:val="000000" w:themeColor="text1"/>
                <w:sz w:val="20"/>
                <w:szCs w:val="20"/>
                <w:lang w:val="pt-BR"/>
              </w:rPr>
              <w:t>Data de início da resposta precoce</w:t>
            </w:r>
            <w:r w:rsidR="00371085" w:rsidRPr="002B4AE8">
              <w:rPr>
                <w:color w:val="000000" w:themeColor="text1"/>
              </w:rPr>
              <w:br/>
            </w:r>
            <w:r w:rsidRPr="008A7863">
              <w:rPr>
                <w:rFonts w:ascii="Arial" w:hAnsi="Arial" w:cs="Arial"/>
                <w:color w:val="000000" w:themeColor="text1"/>
                <w:sz w:val="18"/>
                <w:szCs w:val="18"/>
                <w:lang w:val="pt-BR"/>
              </w:rPr>
              <w:t>Data em que ocorreu a primeira das sete ações de resposta precoce (ver abaixo)</w:t>
            </w:r>
          </w:p>
        </w:tc>
        <w:tc>
          <w:tcPr>
            <w:tcW w:w="1080" w:type="dxa"/>
            <w:shd w:val="clear" w:color="auto" w:fill="EDF3F7"/>
            <w:vAlign w:val="center"/>
          </w:tcPr>
          <w:p w14:paraId="25E85DCF" w14:textId="334BF6D2" w:rsidR="00371085" w:rsidRPr="002B4AE8" w:rsidRDefault="00371085" w:rsidP="4BF6AD71">
            <w:pPr>
              <w:spacing w:after="20" w:line="276" w:lineRule="auto"/>
              <w:jc w:val="center"/>
              <w:rPr>
                <w:rFonts w:ascii="Arial" w:hAnsi="Arial" w:cs="Arial"/>
                <w:b/>
                <w:bCs/>
                <w:color w:val="000000" w:themeColor="text1"/>
                <w:sz w:val="18"/>
                <w:szCs w:val="18"/>
              </w:rPr>
            </w:pPr>
          </w:p>
        </w:tc>
        <w:tc>
          <w:tcPr>
            <w:tcW w:w="3414" w:type="dxa"/>
            <w:shd w:val="clear" w:color="auto" w:fill="EDF3F7"/>
            <w:vAlign w:val="center"/>
          </w:tcPr>
          <w:p w14:paraId="2E5AEE84" w14:textId="2EF81D81" w:rsidR="00371085" w:rsidRPr="002B4AE8" w:rsidRDefault="00371085" w:rsidP="4BF6AD71">
            <w:pPr>
              <w:spacing w:after="20" w:line="276" w:lineRule="auto"/>
              <w:jc w:val="center"/>
              <w:rPr>
                <w:rFonts w:ascii="Arial" w:hAnsi="Arial" w:cs="Arial"/>
                <w:b/>
                <w:bCs/>
                <w:color w:val="000000" w:themeColor="text1"/>
                <w:sz w:val="18"/>
                <w:szCs w:val="18"/>
              </w:rPr>
            </w:pPr>
          </w:p>
        </w:tc>
      </w:tr>
      <w:tr w:rsidR="002B4AE8" w:rsidRPr="002B4AE8" w14:paraId="47FD780A" w14:textId="77777777" w:rsidTr="00645883">
        <w:trPr>
          <w:trHeight w:val="763"/>
        </w:trPr>
        <w:tc>
          <w:tcPr>
            <w:tcW w:w="4857" w:type="dxa"/>
            <w:vAlign w:val="center"/>
          </w:tcPr>
          <w:p w14:paraId="64C1F28A" w14:textId="6A2C32FF" w:rsidR="00371085" w:rsidRPr="002B4AE8" w:rsidRDefault="008A7863" w:rsidP="003F503E">
            <w:pPr>
              <w:spacing w:after="20" w:line="276" w:lineRule="auto"/>
              <w:rPr>
                <w:rFonts w:ascii="Arial" w:hAnsi="Arial" w:cs="Arial"/>
                <w:color w:val="000000" w:themeColor="text1"/>
                <w:sz w:val="21"/>
                <w:szCs w:val="21"/>
              </w:rPr>
            </w:pPr>
            <w:r w:rsidRPr="008A7863">
              <w:rPr>
                <w:rFonts w:ascii="Arial" w:hAnsi="Arial" w:cs="Arial"/>
                <w:b/>
                <w:color w:val="000000" w:themeColor="text1"/>
                <w:sz w:val="20"/>
                <w:szCs w:val="20"/>
                <w:lang w:val="pt-BR"/>
              </w:rPr>
              <w:t>Data de conclusão da resposta oportuna precoce</w:t>
            </w:r>
            <w:r w:rsidR="00371085" w:rsidRPr="002B4AE8">
              <w:rPr>
                <w:color w:val="000000" w:themeColor="text1"/>
              </w:rPr>
              <w:br/>
            </w:r>
            <w:r w:rsidRPr="008A7863">
              <w:rPr>
                <w:rFonts w:ascii="Arial" w:hAnsi="Arial" w:cs="Arial"/>
                <w:color w:val="000000" w:themeColor="text1"/>
                <w:sz w:val="18"/>
                <w:szCs w:val="18"/>
                <w:lang w:val="pt-BR"/>
              </w:rPr>
              <w:t>Data em que todas as ações de resposta precoce aplicáveis foram concluídas (ver abaixo)</w:t>
            </w:r>
          </w:p>
        </w:tc>
        <w:tc>
          <w:tcPr>
            <w:tcW w:w="1080" w:type="dxa"/>
            <w:vAlign w:val="center"/>
          </w:tcPr>
          <w:p w14:paraId="7F828C58"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vAlign w:val="center"/>
          </w:tcPr>
          <w:p w14:paraId="4E4F019B"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bl>
    <w:p w14:paraId="61F30494" w14:textId="696E5FC7" w:rsidR="00026C99" w:rsidRDefault="00026C99" w:rsidP="003F503E">
      <w:pPr>
        <w:spacing w:after="20" w:line="276" w:lineRule="auto"/>
        <w:rPr>
          <w:rFonts w:ascii="Arial" w:hAnsi="Arial" w:cs="Arial"/>
          <w:b/>
          <w:bCs/>
          <w:color w:val="4C4C4F"/>
        </w:rPr>
      </w:pPr>
    </w:p>
    <w:p w14:paraId="4A5D4682" w14:textId="77777777" w:rsidR="00026C99" w:rsidRDefault="00026C99">
      <w:pPr>
        <w:rPr>
          <w:rFonts w:ascii="Arial" w:hAnsi="Arial" w:cs="Arial"/>
          <w:b/>
          <w:bCs/>
          <w:color w:val="4C4C4F"/>
        </w:rPr>
      </w:pPr>
      <w:r>
        <w:rPr>
          <w:rFonts w:ascii="Arial" w:hAnsi="Arial" w:cs="Arial"/>
          <w:b/>
          <w:bCs/>
          <w:color w:val="4C4C4F"/>
        </w:rPr>
        <w:br w:type="page"/>
      </w:r>
    </w:p>
    <w:p w14:paraId="0FDE97B3" w14:textId="77777777" w:rsidR="00371085" w:rsidRDefault="00371085" w:rsidP="003F503E">
      <w:pPr>
        <w:spacing w:after="20" w:line="276" w:lineRule="auto"/>
        <w:rPr>
          <w:rFonts w:ascii="Arial" w:hAnsi="Arial" w:cs="Arial"/>
          <w:b/>
          <w:bCs/>
          <w:color w:val="4C4C4F"/>
        </w:rPr>
      </w:pPr>
    </w:p>
    <w:tbl>
      <w:tblPr>
        <w:tblStyle w:val="TableGrid"/>
        <w:tblW w:w="9357"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6753"/>
        <w:gridCol w:w="2604"/>
      </w:tblGrid>
      <w:tr w:rsidR="00371085" w:rsidRPr="00D40BA9" w14:paraId="08515EAC" w14:textId="77777777" w:rsidTr="00180A6E">
        <w:trPr>
          <w:trHeight w:val="569"/>
        </w:trPr>
        <w:tc>
          <w:tcPr>
            <w:tcW w:w="6753" w:type="dxa"/>
            <w:shd w:val="clear" w:color="auto" w:fill="3BB041"/>
            <w:vAlign w:val="center"/>
          </w:tcPr>
          <w:p w14:paraId="43037FA7" w14:textId="4A928222" w:rsidR="00371085" w:rsidRPr="00B627C8" w:rsidRDefault="004B0FAE" w:rsidP="003F503E">
            <w:pPr>
              <w:spacing w:after="20" w:line="276" w:lineRule="auto"/>
              <w:rPr>
                <w:rFonts w:ascii="Arial" w:hAnsi="Arial" w:cs="Arial"/>
                <w:b/>
                <w:bCs/>
                <w:color w:val="FFFFFF" w:themeColor="background1"/>
                <w:sz w:val="21"/>
                <w:szCs w:val="21"/>
              </w:rPr>
            </w:pPr>
            <w:r w:rsidRPr="004B0FAE">
              <w:rPr>
                <w:rFonts w:ascii="Arial" w:hAnsi="Arial" w:cs="Arial"/>
                <w:b/>
                <w:bCs/>
                <w:color w:val="FFFFFF" w:themeColor="background1"/>
                <w:sz w:val="21"/>
                <w:szCs w:val="21"/>
                <w:lang w:val="pt-BR"/>
              </w:rPr>
              <w:t>Ações de resposta precoce</w:t>
            </w:r>
            <w:r w:rsidR="00371085" w:rsidRPr="00B627C8">
              <w:rPr>
                <w:color w:val="FFFFFF" w:themeColor="background1"/>
              </w:rPr>
              <w:br/>
            </w:r>
            <w:r w:rsidRPr="004B0FAE">
              <w:rPr>
                <w:rFonts w:ascii="Arial" w:hAnsi="Arial" w:cs="Arial"/>
                <w:color w:val="FFFFFF" w:themeColor="background1"/>
                <w:sz w:val="16"/>
                <w:szCs w:val="16"/>
                <w:lang w:val="pt-BR"/>
              </w:rPr>
              <w:t>Consultar esta lista para determinar as datas de início e conclusão da resposta inicial.</w:t>
            </w:r>
          </w:p>
        </w:tc>
        <w:tc>
          <w:tcPr>
            <w:tcW w:w="2604" w:type="dxa"/>
            <w:shd w:val="clear" w:color="auto" w:fill="3BB041"/>
            <w:vAlign w:val="center"/>
          </w:tcPr>
          <w:p w14:paraId="7844F3FE" w14:textId="42248CCF" w:rsidR="00371085" w:rsidRPr="00B627C8" w:rsidRDefault="00371085" w:rsidP="003F503E">
            <w:pPr>
              <w:spacing w:after="20" w:line="276" w:lineRule="auto"/>
              <w:jc w:val="center"/>
              <w:rPr>
                <w:rFonts w:ascii="Arial" w:hAnsi="Arial" w:cs="Arial"/>
                <w:color w:val="FFFFFF" w:themeColor="background1"/>
                <w:sz w:val="16"/>
                <w:szCs w:val="16"/>
              </w:rPr>
            </w:pPr>
            <w:r w:rsidRPr="00B627C8">
              <w:rPr>
                <w:rFonts w:ascii="Arial" w:hAnsi="Arial" w:cs="Arial"/>
                <w:b/>
                <w:bCs/>
                <w:color w:val="FFFFFF" w:themeColor="background1"/>
                <w:sz w:val="21"/>
                <w:szCs w:val="21"/>
              </w:rPr>
              <w:t>Dat</w:t>
            </w:r>
            <w:r w:rsidR="004B0FAE">
              <w:rPr>
                <w:rFonts w:ascii="Arial" w:hAnsi="Arial" w:cs="Arial"/>
                <w:b/>
                <w:bCs/>
                <w:color w:val="FFFFFF" w:themeColor="background1"/>
                <w:sz w:val="21"/>
                <w:szCs w:val="21"/>
              </w:rPr>
              <w:t>a</w:t>
            </w:r>
            <w:r w:rsidRPr="00B627C8">
              <w:rPr>
                <w:rFonts w:ascii="Arial" w:hAnsi="Arial" w:cs="Arial"/>
                <w:b/>
                <w:bCs/>
                <w:color w:val="FFFFFF" w:themeColor="background1"/>
                <w:sz w:val="21"/>
                <w:szCs w:val="21"/>
              </w:rPr>
              <w:t xml:space="preserve"> </w:t>
            </w:r>
            <w:r w:rsidRPr="00B627C8">
              <w:rPr>
                <w:color w:val="FFFFFF" w:themeColor="background1"/>
              </w:rPr>
              <w:br/>
            </w:r>
            <w:r w:rsidRPr="00B627C8">
              <w:rPr>
                <w:rFonts w:ascii="Arial" w:hAnsi="Arial" w:cs="Arial"/>
                <w:color w:val="FFFFFF" w:themeColor="background1"/>
                <w:sz w:val="16"/>
                <w:szCs w:val="16"/>
              </w:rPr>
              <w:t>DD/MM/</w:t>
            </w:r>
            <w:r w:rsidR="004B0FAE">
              <w:rPr>
                <w:rFonts w:ascii="Arial" w:hAnsi="Arial" w:cs="Arial"/>
                <w:color w:val="FFFFFF" w:themeColor="background1"/>
                <w:sz w:val="16"/>
                <w:szCs w:val="16"/>
              </w:rPr>
              <w:t>AA</w:t>
            </w:r>
            <w:r w:rsidRPr="00B627C8">
              <w:rPr>
                <w:rFonts w:ascii="Arial" w:hAnsi="Arial" w:cs="Arial"/>
                <w:color w:val="FFFFFF" w:themeColor="background1"/>
                <w:sz w:val="16"/>
                <w:szCs w:val="16"/>
              </w:rPr>
              <w:t xml:space="preserve"> </w:t>
            </w:r>
            <w:proofErr w:type="spellStart"/>
            <w:r w:rsidRPr="00B627C8">
              <w:rPr>
                <w:rFonts w:ascii="Arial" w:hAnsi="Arial" w:cs="Arial"/>
                <w:color w:val="FFFFFF" w:themeColor="background1"/>
                <w:sz w:val="16"/>
                <w:szCs w:val="16"/>
              </w:rPr>
              <w:t>o</w:t>
            </w:r>
            <w:r w:rsidR="004B0FAE">
              <w:rPr>
                <w:rFonts w:ascii="Arial" w:hAnsi="Arial" w:cs="Arial"/>
                <w:color w:val="FFFFFF" w:themeColor="background1"/>
                <w:sz w:val="16"/>
                <w:szCs w:val="16"/>
              </w:rPr>
              <w:t>u</w:t>
            </w:r>
            <w:proofErr w:type="spellEnd"/>
            <w:r w:rsidRPr="00B627C8">
              <w:rPr>
                <w:rFonts w:ascii="Arial" w:hAnsi="Arial" w:cs="Arial"/>
                <w:color w:val="FFFFFF" w:themeColor="background1"/>
                <w:sz w:val="16"/>
                <w:szCs w:val="16"/>
              </w:rPr>
              <w:t xml:space="preserve"> N/A</w:t>
            </w:r>
          </w:p>
        </w:tc>
      </w:tr>
      <w:tr w:rsidR="004B0FAE" w:rsidRPr="00ED5A83" w14:paraId="088DBE58" w14:textId="77777777" w:rsidTr="00180A6E">
        <w:trPr>
          <w:trHeight w:val="322"/>
        </w:trPr>
        <w:tc>
          <w:tcPr>
            <w:tcW w:w="6753" w:type="dxa"/>
            <w:vAlign w:val="center"/>
          </w:tcPr>
          <w:p w14:paraId="34A9A8A7" w14:textId="64359054"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Iniciar</w:t>
            </w:r>
            <w:proofErr w:type="spellEnd"/>
            <w:r>
              <w:rPr>
                <w:rFonts w:ascii="Arial" w:hAnsi="Arial"/>
                <w:sz w:val="21"/>
              </w:rPr>
              <w:t xml:space="preserve"> </w:t>
            </w:r>
            <w:proofErr w:type="spellStart"/>
            <w:r>
              <w:rPr>
                <w:rFonts w:ascii="Arial" w:hAnsi="Arial"/>
                <w:sz w:val="21"/>
              </w:rPr>
              <w:t>investigação</w:t>
            </w:r>
            <w:proofErr w:type="spellEnd"/>
            <w:r>
              <w:rPr>
                <w:rFonts w:ascii="Arial" w:hAnsi="Arial"/>
                <w:sz w:val="21"/>
              </w:rPr>
              <w:t xml:space="preserve"> </w:t>
            </w:r>
            <w:proofErr w:type="spellStart"/>
            <w:r>
              <w:rPr>
                <w:rFonts w:ascii="Arial" w:hAnsi="Arial"/>
                <w:sz w:val="21"/>
              </w:rPr>
              <w:t>ou</w:t>
            </w:r>
            <w:proofErr w:type="spellEnd"/>
            <w:r>
              <w:rPr>
                <w:rFonts w:ascii="Arial" w:hAnsi="Arial"/>
                <w:sz w:val="21"/>
              </w:rPr>
              <w:t xml:space="preserve"> </w:t>
            </w:r>
            <w:proofErr w:type="spellStart"/>
            <w:r>
              <w:rPr>
                <w:rFonts w:ascii="Arial" w:hAnsi="Arial"/>
                <w:sz w:val="21"/>
              </w:rPr>
              <w:t>implantar</w:t>
            </w:r>
            <w:proofErr w:type="spellEnd"/>
            <w:r>
              <w:rPr>
                <w:rFonts w:ascii="Arial" w:hAnsi="Arial"/>
                <w:sz w:val="21"/>
              </w:rPr>
              <w:t xml:space="preserve"> </w:t>
            </w:r>
            <w:proofErr w:type="spellStart"/>
            <w:r>
              <w:rPr>
                <w:rFonts w:ascii="Arial" w:hAnsi="Arial"/>
                <w:sz w:val="21"/>
              </w:rPr>
              <w:t>equipe</w:t>
            </w:r>
            <w:proofErr w:type="spellEnd"/>
            <w:r>
              <w:rPr>
                <w:rFonts w:ascii="Arial" w:hAnsi="Arial"/>
                <w:sz w:val="21"/>
              </w:rPr>
              <w:t xml:space="preserve"> de </w:t>
            </w:r>
            <w:proofErr w:type="spellStart"/>
            <w:r>
              <w:rPr>
                <w:rFonts w:ascii="Arial" w:hAnsi="Arial"/>
                <w:sz w:val="21"/>
              </w:rPr>
              <w:t>investigação</w:t>
            </w:r>
            <w:proofErr w:type="spellEnd"/>
            <w:r>
              <w:rPr>
                <w:rFonts w:ascii="Arial" w:hAnsi="Arial"/>
                <w:sz w:val="21"/>
              </w:rPr>
              <w:t>/</w:t>
            </w:r>
            <w:proofErr w:type="spellStart"/>
            <w:r>
              <w:rPr>
                <w:rFonts w:ascii="Arial" w:hAnsi="Arial"/>
                <w:sz w:val="21"/>
              </w:rPr>
              <w:t>resposta</w:t>
            </w:r>
            <w:proofErr w:type="spellEnd"/>
          </w:p>
        </w:tc>
        <w:tc>
          <w:tcPr>
            <w:tcW w:w="2604" w:type="dxa"/>
            <w:vAlign w:val="center"/>
          </w:tcPr>
          <w:p w14:paraId="6BB7E309" w14:textId="77777777"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1BAE6ECA" w14:textId="77777777" w:rsidTr="00180A6E">
        <w:trPr>
          <w:trHeight w:val="665"/>
        </w:trPr>
        <w:tc>
          <w:tcPr>
            <w:tcW w:w="6753" w:type="dxa"/>
            <w:shd w:val="clear" w:color="auto" w:fill="EDF3F7"/>
            <w:vAlign w:val="center"/>
          </w:tcPr>
          <w:p w14:paraId="40CBE300" w14:textId="65951ADD"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Realizar</w:t>
            </w:r>
            <w:proofErr w:type="spellEnd"/>
            <w:r>
              <w:rPr>
                <w:rFonts w:ascii="Arial" w:hAnsi="Arial"/>
                <w:sz w:val="21"/>
              </w:rPr>
              <w:t xml:space="preserve"> </w:t>
            </w:r>
            <w:proofErr w:type="spellStart"/>
            <w:r>
              <w:rPr>
                <w:rFonts w:ascii="Arial" w:hAnsi="Arial"/>
                <w:sz w:val="21"/>
              </w:rPr>
              <w:t>análise</w:t>
            </w:r>
            <w:proofErr w:type="spellEnd"/>
            <w:r>
              <w:rPr>
                <w:rFonts w:ascii="Arial" w:hAnsi="Arial"/>
                <w:sz w:val="21"/>
              </w:rPr>
              <w:t xml:space="preserve"> </w:t>
            </w:r>
            <w:proofErr w:type="spellStart"/>
            <w:r>
              <w:rPr>
                <w:rFonts w:ascii="Arial" w:hAnsi="Arial"/>
                <w:sz w:val="21"/>
              </w:rPr>
              <w:t>epidemiológica</w:t>
            </w:r>
            <w:proofErr w:type="spellEnd"/>
            <w:r>
              <w:rPr>
                <w:rFonts w:ascii="Arial" w:hAnsi="Arial"/>
                <w:sz w:val="21"/>
              </w:rPr>
              <w:t xml:space="preserve"> de carga, </w:t>
            </w:r>
            <w:proofErr w:type="spellStart"/>
            <w:r>
              <w:rPr>
                <w:rFonts w:ascii="Arial" w:hAnsi="Arial"/>
                <w:sz w:val="21"/>
              </w:rPr>
              <w:t>gravidade</w:t>
            </w:r>
            <w:proofErr w:type="spellEnd"/>
            <w:r>
              <w:rPr>
                <w:rFonts w:ascii="Arial" w:hAnsi="Arial"/>
                <w:sz w:val="21"/>
              </w:rPr>
              <w:t xml:space="preserve"> e </w:t>
            </w:r>
            <w:proofErr w:type="spellStart"/>
            <w:r>
              <w:rPr>
                <w:rFonts w:ascii="Arial" w:hAnsi="Arial"/>
                <w:sz w:val="21"/>
              </w:rPr>
              <w:t>fatores</w:t>
            </w:r>
            <w:proofErr w:type="spellEnd"/>
            <w:r>
              <w:rPr>
                <w:rFonts w:ascii="Arial" w:hAnsi="Arial"/>
                <w:sz w:val="21"/>
              </w:rPr>
              <w:t xml:space="preserve"> de </w:t>
            </w:r>
            <w:proofErr w:type="spellStart"/>
            <w:r>
              <w:rPr>
                <w:rFonts w:ascii="Arial" w:hAnsi="Arial"/>
                <w:sz w:val="21"/>
              </w:rPr>
              <w:t>risco</w:t>
            </w:r>
            <w:proofErr w:type="spellEnd"/>
            <w:r>
              <w:rPr>
                <w:rFonts w:ascii="Arial" w:hAnsi="Arial"/>
                <w:sz w:val="21"/>
              </w:rPr>
              <w:t xml:space="preserve">, e </w:t>
            </w:r>
            <w:proofErr w:type="spellStart"/>
            <w:r>
              <w:rPr>
                <w:rFonts w:ascii="Arial" w:hAnsi="Arial"/>
                <w:sz w:val="21"/>
              </w:rPr>
              <w:t>realizar</w:t>
            </w:r>
            <w:proofErr w:type="spellEnd"/>
            <w:r>
              <w:rPr>
                <w:rFonts w:ascii="Arial" w:hAnsi="Arial"/>
                <w:sz w:val="21"/>
              </w:rPr>
              <w:t xml:space="preserve"> </w:t>
            </w:r>
            <w:proofErr w:type="spellStart"/>
            <w:r>
              <w:rPr>
                <w:rFonts w:ascii="Arial" w:hAnsi="Arial"/>
                <w:sz w:val="21"/>
              </w:rPr>
              <w:t>avaliação</w:t>
            </w:r>
            <w:proofErr w:type="spellEnd"/>
            <w:r>
              <w:rPr>
                <w:rFonts w:ascii="Arial" w:hAnsi="Arial"/>
                <w:sz w:val="21"/>
              </w:rPr>
              <w:t xml:space="preserve"> de </w:t>
            </w:r>
            <w:proofErr w:type="spellStart"/>
            <w:r>
              <w:rPr>
                <w:rFonts w:ascii="Arial" w:hAnsi="Arial"/>
                <w:sz w:val="21"/>
              </w:rPr>
              <w:t>risco</w:t>
            </w:r>
            <w:proofErr w:type="spellEnd"/>
            <w:r>
              <w:rPr>
                <w:rFonts w:ascii="Arial" w:hAnsi="Arial"/>
                <w:sz w:val="21"/>
              </w:rPr>
              <w:t xml:space="preserve"> </w:t>
            </w:r>
            <w:proofErr w:type="spellStart"/>
            <w:r>
              <w:rPr>
                <w:rFonts w:ascii="Arial" w:hAnsi="Arial"/>
                <w:sz w:val="21"/>
              </w:rPr>
              <w:t>inicial</w:t>
            </w:r>
            <w:proofErr w:type="spellEnd"/>
            <w:r>
              <w:rPr>
                <w:rFonts w:ascii="Arial" w:hAnsi="Arial"/>
                <w:sz w:val="21"/>
              </w:rPr>
              <w:t xml:space="preserve"> </w:t>
            </w:r>
          </w:p>
        </w:tc>
        <w:tc>
          <w:tcPr>
            <w:tcW w:w="2604" w:type="dxa"/>
            <w:shd w:val="clear" w:color="auto" w:fill="EDF3F7"/>
            <w:vAlign w:val="center"/>
          </w:tcPr>
          <w:p w14:paraId="68D05735" w14:textId="77777777"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64B45196" w14:textId="77777777" w:rsidTr="00180A6E">
        <w:trPr>
          <w:trHeight w:val="322"/>
        </w:trPr>
        <w:tc>
          <w:tcPr>
            <w:tcW w:w="6753" w:type="dxa"/>
            <w:vAlign w:val="center"/>
          </w:tcPr>
          <w:p w14:paraId="0DDCE964" w14:textId="0CBDBDEF"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Obter</w:t>
            </w:r>
            <w:proofErr w:type="spellEnd"/>
            <w:r>
              <w:rPr>
                <w:rFonts w:ascii="Arial" w:hAnsi="Arial"/>
                <w:sz w:val="21"/>
              </w:rPr>
              <w:t xml:space="preserve"> </w:t>
            </w:r>
            <w:proofErr w:type="spellStart"/>
            <w:r>
              <w:rPr>
                <w:rFonts w:ascii="Arial" w:hAnsi="Arial"/>
                <w:sz w:val="21"/>
              </w:rPr>
              <w:t>confirmação</w:t>
            </w:r>
            <w:proofErr w:type="spellEnd"/>
            <w:r>
              <w:rPr>
                <w:rFonts w:ascii="Arial" w:hAnsi="Arial"/>
                <w:sz w:val="21"/>
              </w:rPr>
              <w:t xml:space="preserve"> laboratorial da </w:t>
            </w:r>
            <w:proofErr w:type="spellStart"/>
            <w:r>
              <w:rPr>
                <w:rFonts w:ascii="Arial" w:hAnsi="Arial"/>
                <w:sz w:val="21"/>
              </w:rPr>
              <w:t>etiologia</w:t>
            </w:r>
            <w:proofErr w:type="spellEnd"/>
            <w:r>
              <w:rPr>
                <w:rFonts w:ascii="Arial" w:hAnsi="Arial"/>
                <w:sz w:val="21"/>
              </w:rPr>
              <w:t xml:space="preserve"> do </w:t>
            </w:r>
            <w:proofErr w:type="spellStart"/>
            <w:r>
              <w:rPr>
                <w:rFonts w:ascii="Arial" w:hAnsi="Arial"/>
                <w:sz w:val="21"/>
              </w:rPr>
              <w:t>surto</w:t>
            </w:r>
            <w:proofErr w:type="spellEnd"/>
            <w:r>
              <w:rPr>
                <w:rFonts w:ascii="Arial" w:hAnsi="Arial"/>
                <w:sz w:val="21"/>
              </w:rPr>
              <w:t xml:space="preserve"> </w:t>
            </w:r>
          </w:p>
        </w:tc>
        <w:tc>
          <w:tcPr>
            <w:tcW w:w="2604" w:type="dxa"/>
            <w:vAlign w:val="center"/>
          </w:tcPr>
          <w:p w14:paraId="6EF26908" w14:textId="77777777"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02AD92A9" w14:textId="77777777" w:rsidTr="00180A6E">
        <w:trPr>
          <w:trHeight w:val="645"/>
        </w:trPr>
        <w:tc>
          <w:tcPr>
            <w:tcW w:w="6753" w:type="dxa"/>
            <w:shd w:val="clear" w:color="auto" w:fill="EDF3F7"/>
            <w:vAlign w:val="center"/>
          </w:tcPr>
          <w:p w14:paraId="74AAE718" w14:textId="4965228A"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Iniciar</w:t>
            </w:r>
            <w:proofErr w:type="spellEnd"/>
            <w:r>
              <w:rPr>
                <w:rFonts w:ascii="Arial" w:hAnsi="Arial"/>
                <w:sz w:val="21"/>
              </w:rPr>
              <w:t xml:space="preserve"> </w:t>
            </w:r>
            <w:proofErr w:type="spellStart"/>
            <w:r>
              <w:rPr>
                <w:rFonts w:ascii="Arial" w:hAnsi="Arial"/>
                <w:sz w:val="21"/>
              </w:rPr>
              <w:t>medidas</w:t>
            </w:r>
            <w:proofErr w:type="spellEnd"/>
            <w:r>
              <w:rPr>
                <w:rFonts w:ascii="Arial" w:hAnsi="Arial"/>
                <w:sz w:val="21"/>
              </w:rPr>
              <w:t xml:space="preserve"> </w:t>
            </w:r>
            <w:proofErr w:type="spellStart"/>
            <w:r>
              <w:rPr>
                <w:rFonts w:ascii="Arial" w:hAnsi="Arial"/>
                <w:sz w:val="21"/>
              </w:rPr>
              <w:t>apropriadas</w:t>
            </w:r>
            <w:proofErr w:type="spellEnd"/>
            <w:r>
              <w:rPr>
                <w:rFonts w:ascii="Arial" w:hAnsi="Arial"/>
                <w:sz w:val="21"/>
              </w:rPr>
              <w:t xml:space="preserve"> de </w:t>
            </w:r>
            <w:proofErr w:type="spellStart"/>
            <w:r>
              <w:rPr>
                <w:rFonts w:ascii="Arial" w:hAnsi="Arial"/>
                <w:sz w:val="21"/>
              </w:rPr>
              <w:t>gestão</w:t>
            </w:r>
            <w:proofErr w:type="spellEnd"/>
            <w:r>
              <w:rPr>
                <w:rFonts w:ascii="Arial" w:hAnsi="Arial"/>
                <w:sz w:val="21"/>
              </w:rPr>
              <w:t xml:space="preserve"> de </w:t>
            </w:r>
            <w:proofErr w:type="spellStart"/>
            <w:r>
              <w:rPr>
                <w:rFonts w:ascii="Arial" w:hAnsi="Arial"/>
                <w:sz w:val="21"/>
              </w:rPr>
              <w:t>casos</w:t>
            </w:r>
            <w:proofErr w:type="spellEnd"/>
            <w:r>
              <w:rPr>
                <w:rFonts w:ascii="Arial" w:hAnsi="Arial"/>
                <w:sz w:val="21"/>
              </w:rPr>
              <w:t xml:space="preserve"> e </w:t>
            </w:r>
            <w:proofErr w:type="spellStart"/>
            <w:r>
              <w:rPr>
                <w:rFonts w:ascii="Arial" w:hAnsi="Arial"/>
                <w:sz w:val="21"/>
              </w:rPr>
              <w:t>prevenção</w:t>
            </w:r>
            <w:proofErr w:type="spellEnd"/>
            <w:r>
              <w:rPr>
                <w:rFonts w:ascii="Arial" w:hAnsi="Arial"/>
                <w:sz w:val="21"/>
              </w:rPr>
              <w:t xml:space="preserve"> e </w:t>
            </w:r>
            <w:proofErr w:type="spellStart"/>
            <w:r>
              <w:rPr>
                <w:rFonts w:ascii="Arial" w:hAnsi="Arial"/>
                <w:sz w:val="21"/>
              </w:rPr>
              <w:t>controle</w:t>
            </w:r>
            <w:proofErr w:type="spellEnd"/>
            <w:r>
              <w:rPr>
                <w:rFonts w:ascii="Arial" w:hAnsi="Arial"/>
                <w:sz w:val="21"/>
              </w:rPr>
              <w:t xml:space="preserve"> de </w:t>
            </w:r>
            <w:proofErr w:type="spellStart"/>
            <w:r>
              <w:rPr>
                <w:rFonts w:ascii="Arial" w:hAnsi="Arial"/>
                <w:sz w:val="21"/>
              </w:rPr>
              <w:t>infecções</w:t>
            </w:r>
            <w:proofErr w:type="spellEnd"/>
            <w:r>
              <w:rPr>
                <w:rFonts w:ascii="Arial" w:hAnsi="Arial"/>
                <w:sz w:val="21"/>
              </w:rPr>
              <w:t xml:space="preserve"> (IPC) </w:t>
            </w:r>
            <w:proofErr w:type="spellStart"/>
            <w:r>
              <w:rPr>
                <w:rFonts w:ascii="Arial" w:hAnsi="Arial"/>
                <w:sz w:val="21"/>
              </w:rPr>
              <w:t>nas</w:t>
            </w:r>
            <w:proofErr w:type="spellEnd"/>
            <w:r>
              <w:rPr>
                <w:rFonts w:ascii="Arial" w:hAnsi="Arial"/>
                <w:sz w:val="21"/>
              </w:rPr>
              <w:t xml:space="preserve"> </w:t>
            </w:r>
            <w:proofErr w:type="spellStart"/>
            <w:r>
              <w:rPr>
                <w:rFonts w:ascii="Arial" w:hAnsi="Arial"/>
                <w:sz w:val="21"/>
              </w:rPr>
              <w:t>unidades</w:t>
            </w:r>
            <w:proofErr w:type="spellEnd"/>
            <w:r>
              <w:rPr>
                <w:rFonts w:ascii="Arial" w:hAnsi="Arial"/>
                <w:sz w:val="21"/>
              </w:rPr>
              <w:t xml:space="preserve"> de </w:t>
            </w:r>
            <w:proofErr w:type="spellStart"/>
            <w:r>
              <w:rPr>
                <w:rFonts w:ascii="Arial" w:hAnsi="Arial"/>
                <w:sz w:val="21"/>
              </w:rPr>
              <w:t>saúde</w:t>
            </w:r>
            <w:proofErr w:type="spellEnd"/>
            <w:r>
              <w:rPr>
                <w:rFonts w:ascii="Arial" w:hAnsi="Arial"/>
                <w:sz w:val="21"/>
              </w:rPr>
              <w:t xml:space="preserve"> </w:t>
            </w:r>
          </w:p>
        </w:tc>
        <w:tc>
          <w:tcPr>
            <w:tcW w:w="2604" w:type="dxa"/>
            <w:shd w:val="clear" w:color="auto" w:fill="EDF3F7"/>
            <w:vAlign w:val="center"/>
          </w:tcPr>
          <w:p w14:paraId="5B706A5F" w14:textId="77777777"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521DCCF3" w14:textId="77777777" w:rsidTr="00180A6E">
        <w:trPr>
          <w:trHeight w:val="645"/>
        </w:trPr>
        <w:tc>
          <w:tcPr>
            <w:tcW w:w="6753" w:type="dxa"/>
            <w:vAlign w:val="center"/>
          </w:tcPr>
          <w:p w14:paraId="57E01032" w14:textId="18A1227E"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Iniciar</w:t>
            </w:r>
            <w:proofErr w:type="spellEnd"/>
            <w:r>
              <w:rPr>
                <w:rFonts w:ascii="Arial" w:hAnsi="Arial"/>
                <w:sz w:val="21"/>
              </w:rPr>
              <w:t xml:space="preserve"> </w:t>
            </w:r>
            <w:proofErr w:type="spellStart"/>
            <w:r>
              <w:rPr>
                <w:rFonts w:ascii="Arial" w:hAnsi="Arial"/>
                <w:sz w:val="21"/>
              </w:rPr>
              <w:t>contramedidas</w:t>
            </w:r>
            <w:proofErr w:type="spellEnd"/>
            <w:r>
              <w:rPr>
                <w:rFonts w:ascii="Arial" w:hAnsi="Arial"/>
                <w:sz w:val="21"/>
              </w:rPr>
              <w:t xml:space="preserve"> </w:t>
            </w:r>
            <w:proofErr w:type="spellStart"/>
            <w:r>
              <w:rPr>
                <w:rFonts w:ascii="Arial" w:hAnsi="Arial"/>
                <w:sz w:val="21"/>
              </w:rPr>
              <w:t>apropriadas</w:t>
            </w:r>
            <w:proofErr w:type="spellEnd"/>
            <w:r>
              <w:rPr>
                <w:rFonts w:ascii="Arial" w:hAnsi="Arial"/>
                <w:sz w:val="21"/>
              </w:rPr>
              <w:t xml:space="preserve"> de </w:t>
            </w:r>
            <w:proofErr w:type="spellStart"/>
            <w:r>
              <w:rPr>
                <w:rFonts w:ascii="Arial" w:hAnsi="Arial"/>
                <w:sz w:val="21"/>
              </w:rPr>
              <w:t>saúde</w:t>
            </w:r>
            <w:proofErr w:type="spellEnd"/>
            <w:r>
              <w:rPr>
                <w:rFonts w:ascii="Arial" w:hAnsi="Arial"/>
                <w:sz w:val="21"/>
              </w:rPr>
              <w:t xml:space="preserve"> </w:t>
            </w:r>
            <w:proofErr w:type="spellStart"/>
            <w:r>
              <w:rPr>
                <w:rFonts w:ascii="Arial" w:hAnsi="Arial"/>
                <w:sz w:val="21"/>
              </w:rPr>
              <w:t>pública</w:t>
            </w:r>
            <w:proofErr w:type="spellEnd"/>
            <w:r w:rsidRPr="00ED5A83">
              <w:rPr>
                <w:rStyle w:val="FootnoteReference"/>
                <w:rFonts w:ascii="Arial" w:hAnsi="Arial" w:cs="Arial"/>
                <w:sz w:val="21"/>
                <w:szCs w:val="21"/>
              </w:rPr>
              <w:footnoteReference w:id="3"/>
            </w:r>
            <w:r>
              <w:rPr>
                <w:rFonts w:ascii="Arial" w:hAnsi="Arial"/>
                <w:sz w:val="21"/>
              </w:rPr>
              <w:t xml:space="preserve"> </w:t>
            </w:r>
            <w:proofErr w:type="spellStart"/>
            <w:r>
              <w:rPr>
                <w:rFonts w:ascii="Arial" w:hAnsi="Arial"/>
                <w:sz w:val="21"/>
              </w:rPr>
              <w:t>nas</w:t>
            </w:r>
            <w:proofErr w:type="spellEnd"/>
            <w:r>
              <w:rPr>
                <w:rFonts w:ascii="Arial" w:hAnsi="Arial"/>
                <w:sz w:val="21"/>
              </w:rPr>
              <w:t xml:space="preserve"> </w:t>
            </w:r>
            <w:proofErr w:type="spellStart"/>
            <w:r>
              <w:rPr>
                <w:rFonts w:ascii="Arial" w:hAnsi="Arial"/>
                <w:sz w:val="21"/>
              </w:rPr>
              <w:t>comunidades</w:t>
            </w:r>
            <w:proofErr w:type="spellEnd"/>
            <w:r>
              <w:rPr>
                <w:rFonts w:ascii="Arial" w:hAnsi="Arial"/>
                <w:sz w:val="21"/>
              </w:rPr>
              <w:t xml:space="preserve"> </w:t>
            </w:r>
            <w:proofErr w:type="spellStart"/>
            <w:r>
              <w:rPr>
                <w:rFonts w:ascii="Arial" w:hAnsi="Arial"/>
                <w:sz w:val="21"/>
              </w:rPr>
              <w:t>afetadas</w:t>
            </w:r>
            <w:proofErr w:type="spellEnd"/>
            <w:r>
              <w:rPr>
                <w:rFonts w:ascii="Arial" w:hAnsi="Arial"/>
                <w:sz w:val="21"/>
              </w:rPr>
              <w:t xml:space="preserve"> </w:t>
            </w:r>
          </w:p>
        </w:tc>
        <w:tc>
          <w:tcPr>
            <w:tcW w:w="2604" w:type="dxa"/>
            <w:vAlign w:val="center"/>
          </w:tcPr>
          <w:p w14:paraId="49DA2DD9" w14:textId="77777777"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43AD2B8C" w14:textId="77777777" w:rsidTr="00180A6E">
        <w:trPr>
          <w:trHeight w:val="665"/>
        </w:trPr>
        <w:tc>
          <w:tcPr>
            <w:tcW w:w="6753" w:type="dxa"/>
            <w:shd w:val="clear" w:color="auto" w:fill="EDF3F7"/>
            <w:vAlign w:val="center"/>
          </w:tcPr>
          <w:p w14:paraId="5C4C6E6D" w14:textId="3F4C1A64" w:rsidR="004B0FAE" w:rsidRPr="00956EBD" w:rsidRDefault="004B0FAE" w:rsidP="004B0FAE">
            <w:pPr>
              <w:spacing w:after="20" w:line="276" w:lineRule="auto"/>
              <w:rPr>
                <w:rFonts w:ascii="Arial" w:hAnsi="Arial" w:cs="Arial"/>
                <w:color w:val="4C4C4F"/>
                <w:sz w:val="20"/>
                <w:szCs w:val="20"/>
              </w:rPr>
            </w:pPr>
            <w:proofErr w:type="spellStart"/>
            <w:r>
              <w:rPr>
                <w:rFonts w:ascii="Arial" w:hAnsi="Arial"/>
                <w:sz w:val="21"/>
              </w:rPr>
              <w:t>Iniciar</w:t>
            </w:r>
            <w:proofErr w:type="spellEnd"/>
            <w:r>
              <w:rPr>
                <w:rFonts w:ascii="Arial" w:hAnsi="Arial"/>
                <w:sz w:val="21"/>
              </w:rPr>
              <w:t xml:space="preserve"> </w:t>
            </w:r>
            <w:proofErr w:type="spellStart"/>
            <w:r>
              <w:rPr>
                <w:rFonts w:ascii="Arial" w:hAnsi="Arial"/>
                <w:sz w:val="21"/>
              </w:rPr>
              <w:t>atividades</w:t>
            </w:r>
            <w:proofErr w:type="spellEnd"/>
            <w:r>
              <w:rPr>
                <w:rFonts w:ascii="Arial" w:hAnsi="Arial"/>
                <w:sz w:val="21"/>
              </w:rPr>
              <w:t xml:space="preserve"> </w:t>
            </w:r>
            <w:proofErr w:type="spellStart"/>
            <w:r>
              <w:rPr>
                <w:rFonts w:ascii="Arial" w:hAnsi="Arial"/>
                <w:sz w:val="21"/>
              </w:rPr>
              <w:t>apropriadas</w:t>
            </w:r>
            <w:proofErr w:type="spellEnd"/>
            <w:r>
              <w:rPr>
                <w:rFonts w:ascii="Arial" w:hAnsi="Arial"/>
                <w:sz w:val="21"/>
              </w:rPr>
              <w:t xml:space="preserve"> de </w:t>
            </w:r>
            <w:proofErr w:type="spellStart"/>
            <w:r>
              <w:rPr>
                <w:rFonts w:ascii="Arial" w:hAnsi="Arial"/>
                <w:sz w:val="21"/>
              </w:rPr>
              <w:t>comunicação</w:t>
            </w:r>
            <w:proofErr w:type="spellEnd"/>
            <w:r>
              <w:rPr>
                <w:rFonts w:ascii="Arial" w:hAnsi="Arial"/>
                <w:sz w:val="21"/>
              </w:rPr>
              <w:t xml:space="preserve"> de </w:t>
            </w:r>
            <w:proofErr w:type="spellStart"/>
            <w:r>
              <w:rPr>
                <w:rFonts w:ascii="Arial" w:hAnsi="Arial"/>
                <w:sz w:val="21"/>
              </w:rPr>
              <w:t>risco</w:t>
            </w:r>
            <w:proofErr w:type="spellEnd"/>
            <w:r>
              <w:rPr>
                <w:rFonts w:ascii="Arial" w:hAnsi="Arial"/>
                <w:sz w:val="21"/>
              </w:rPr>
              <w:t xml:space="preserve"> e </w:t>
            </w:r>
            <w:proofErr w:type="spellStart"/>
            <w:r>
              <w:rPr>
                <w:rFonts w:ascii="Arial" w:hAnsi="Arial"/>
                <w:sz w:val="21"/>
              </w:rPr>
              <w:t>engajamento</w:t>
            </w:r>
            <w:proofErr w:type="spellEnd"/>
            <w:r>
              <w:rPr>
                <w:rFonts w:ascii="Arial" w:hAnsi="Arial"/>
                <w:sz w:val="21"/>
              </w:rPr>
              <w:t xml:space="preserve"> da </w:t>
            </w:r>
            <w:proofErr w:type="spellStart"/>
            <w:r>
              <w:rPr>
                <w:rFonts w:ascii="Arial" w:hAnsi="Arial"/>
                <w:sz w:val="21"/>
              </w:rPr>
              <w:t>comunidade</w:t>
            </w:r>
            <w:proofErr w:type="spellEnd"/>
            <w:r>
              <w:rPr>
                <w:rFonts w:ascii="Arial" w:hAnsi="Arial"/>
                <w:sz w:val="21"/>
              </w:rPr>
              <w:t xml:space="preserve"> </w:t>
            </w:r>
          </w:p>
        </w:tc>
        <w:tc>
          <w:tcPr>
            <w:tcW w:w="2604" w:type="dxa"/>
            <w:shd w:val="clear" w:color="auto" w:fill="EDF3F7"/>
            <w:vAlign w:val="center"/>
          </w:tcPr>
          <w:p w14:paraId="7B3537DE" w14:textId="362560B2" w:rsidR="004B0FAE" w:rsidRPr="00ED5A83" w:rsidRDefault="004B0FAE" w:rsidP="004B0FAE">
            <w:pPr>
              <w:spacing w:after="20" w:line="276" w:lineRule="auto"/>
              <w:jc w:val="center"/>
              <w:rPr>
                <w:rFonts w:ascii="Arial" w:hAnsi="Arial" w:cs="Arial"/>
                <w:b/>
                <w:color w:val="4C4C4F"/>
                <w:sz w:val="21"/>
                <w:szCs w:val="21"/>
              </w:rPr>
            </w:pPr>
          </w:p>
        </w:tc>
      </w:tr>
      <w:tr w:rsidR="004B0FAE" w:rsidRPr="00ED5A83" w14:paraId="5D56E3E8" w14:textId="77777777" w:rsidTr="00180A6E">
        <w:trPr>
          <w:trHeight w:val="322"/>
        </w:trPr>
        <w:tc>
          <w:tcPr>
            <w:tcW w:w="6753" w:type="dxa"/>
            <w:vAlign w:val="center"/>
          </w:tcPr>
          <w:p w14:paraId="656C62EA" w14:textId="5B9EE58B" w:rsidR="004B0FAE" w:rsidRPr="00956EBD" w:rsidRDefault="004B0FAE" w:rsidP="004B0FAE">
            <w:pPr>
              <w:spacing w:after="20" w:line="276" w:lineRule="auto"/>
              <w:rPr>
                <w:rFonts w:ascii="Arial" w:hAnsi="Arial" w:cs="Arial"/>
                <w:b/>
                <w:color w:val="4C4C4F"/>
                <w:sz w:val="20"/>
                <w:szCs w:val="20"/>
              </w:rPr>
            </w:pPr>
            <w:proofErr w:type="spellStart"/>
            <w:r>
              <w:rPr>
                <w:rFonts w:ascii="Arial" w:hAnsi="Arial"/>
                <w:sz w:val="21"/>
              </w:rPr>
              <w:t>Estabelecer</w:t>
            </w:r>
            <w:proofErr w:type="spellEnd"/>
            <w:r>
              <w:rPr>
                <w:rFonts w:ascii="Arial" w:hAnsi="Arial"/>
                <w:sz w:val="21"/>
              </w:rPr>
              <w:t xml:space="preserve"> um </w:t>
            </w:r>
            <w:proofErr w:type="spellStart"/>
            <w:r w:rsidRPr="004B0FAE">
              <w:rPr>
                <w:rFonts w:ascii="Arial" w:hAnsi="Arial"/>
                <w:color w:val="000000" w:themeColor="text1"/>
                <w:sz w:val="21"/>
              </w:rPr>
              <w:t>mecanismo</w:t>
            </w:r>
            <w:proofErr w:type="spellEnd"/>
            <w:r w:rsidRPr="004B0FAE">
              <w:rPr>
                <w:rFonts w:ascii="Arial" w:hAnsi="Arial"/>
                <w:color w:val="000000" w:themeColor="text1"/>
                <w:sz w:val="21"/>
              </w:rPr>
              <w:t xml:space="preserve"> </w:t>
            </w:r>
            <w:r>
              <w:rPr>
                <w:rFonts w:ascii="Arial" w:hAnsi="Arial"/>
                <w:sz w:val="21"/>
              </w:rPr>
              <w:t xml:space="preserve">de </w:t>
            </w:r>
            <w:proofErr w:type="spellStart"/>
            <w:r>
              <w:rPr>
                <w:rFonts w:ascii="Arial" w:hAnsi="Arial"/>
                <w:sz w:val="21"/>
              </w:rPr>
              <w:t>coordenação</w:t>
            </w:r>
            <w:proofErr w:type="spellEnd"/>
          </w:p>
        </w:tc>
        <w:tc>
          <w:tcPr>
            <w:tcW w:w="2604" w:type="dxa"/>
            <w:vAlign w:val="center"/>
          </w:tcPr>
          <w:p w14:paraId="0A1B88AC" w14:textId="10786ACF" w:rsidR="004B0FAE" w:rsidRPr="00ED5A83" w:rsidRDefault="004B0FAE" w:rsidP="004B0FAE">
            <w:pPr>
              <w:spacing w:after="20" w:line="276" w:lineRule="auto"/>
              <w:jc w:val="center"/>
              <w:rPr>
                <w:rFonts w:ascii="Arial" w:hAnsi="Arial" w:cs="Arial"/>
                <w:b/>
                <w:color w:val="4C4C4F"/>
                <w:sz w:val="21"/>
                <w:szCs w:val="21"/>
              </w:rPr>
            </w:pPr>
          </w:p>
        </w:tc>
      </w:tr>
    </w:tbl>
    <w:p w14:paraId="22569964" w14:textId="77777777" w:rsidR="004B0FAE" w:rsidRDefault="004B0FAE" w:rsidP="004B0FAE">
      <w:pPr>
        <w:autoSpaceDE w:val="0"/>
        <w:autoSpaceDN w:val="0"/>
        <w:snapToGrid w:val="0"/>
        <w:spacing w:before="240" w:after="120" w:line="288" w:lineRule="auto"/>
        <w:outlineLvl w:val="3"/>
        <w:rPr>
          <w:rFonts w:ascii="Arial" w:eastAsia="PublicSans-Thin" w:hAnsi="Arial" w:cs="Arial"/>
          <w:b/>
          <w:color w:val="3BB041"/>
          <w:sz w:val="20"/>
          <w:szCs w:val="18"/>
          <w:lang w:val="pt-BR"/>
        </w:rPr>
      </w:pPr>
    </w:p>
    <w:p w14:paraId="7837B549" w14:textId="77777777" w:rsidR="00026C99" w:rsidRDefault="00026C99">
      <w:pPr>
        <w:rPr>
          <w:rFonts w:ascii="Arial" w:eastAsia="PublicSans-Thin" w:hAnsi="Arial" w:cs="Arial"/>
          <w:b/>
          <w:color w:val="3BB041"/>
          <w:sz w:val="20"/>
          <w:szCs w:val="18"/>
          <w:lang w:val="pt-BR"/>
        </w:rPr>
      </w:pPr>
      <w:r>
        <w:rPr>
          <w:rFonts w:ascii="Arial" w:eastAsia="PublicSans-Thin" w:hAnsi="Arial" w:cs="Arial"/>
          <w:b/>
          <w:color w:val="3BB041"/>
          <w:sz w:val="20"/>
          <w:szCs w:val="18"/>
          <w:lang w:val="pt-BR"/>
        </w:rPr>
        <w:br w:type="page"/>
      </w:r>
    </w:p>
    <w:p w14:paraId="71C53DA9" w14:textId="11B8C3AE" w:rsidR="004B0FAE" w:rsidRPr="004B0FAE" w:rsidRDefault="004B0FAE" w:rsidP="004B0FAE">
      <w:pPr>
        <w:autoSpaceDE w:val="0"/>
        <w:autoSpaceDN w:val="0"/>
        <w:snapToGrid w:val="0"/>
        <w:spacing w:before="240" w:after="120" w:line="288" w:lineRule="auto"/>
        <w:outlineLvl w:val="3"/>
        <w:rPr>
          <w:rFonts w:ascii="Arial" w:eastAsia="PublicSans-Thin" w:hAnsi="Arial" w:cs="Arial"/>
          <w:b/>
          <w:color w:val="3BB041"/>
          <w:sz w:val="20"/>
          <w:szCs w:val="18"/>
          <w:lang w:val="pt-BR"/>
        </w:rPr>
      </w:pPr>
      <w:r w:rsidRPr="004B0FAE">
        <w:rPr>
          <w:rFonts w:ascii="Arial" w:eastAsia="PublicSans-Thin" w:hAnsi="Arial" w:cs="Arial"/>
          <w:b/>
          <w:color w:val="3BB041"/>
          <w:sz w:val="20"/>
          <w:szCs w:val="18"/>
          <w:lang w:val="pt-BR"/>
        </w:rPr>
        <w:lastRenderedPageBreak/>
        <w:t>Etapa 2. Calcular pontualidade em intervalos 7-1-7</w:t>
      </w:r>
    </w:p>
    <w:tbl>
      <w:tblPr>
        <w:tblStyle w:val="TableGrid"/>
        <w:tblW w:w="0" w:type="auto"/>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1541"/>
        <w:gridCol w:w="2541"/>
        <w:gridCol w:w="1669"/>
        <w:gridCol w:w="1603"/>
        <w:gridCol w:w="1660"/>
      </w:tblGrid>
      <w:tr w:rsidR="004B0FAE" w14:paraId="526330A9" w14:textId="77777777" w:rsidTr="004B0FAE">
        <w:trPr>
          <w:trHeight w:val="931"/>
        </w:trPr>
        <w:tc>
          <w:tcPr>
            <w:tcW w:w="1541" w:type="dxa"/>
            <w:shd w:val="clear" w:color="auto" w:fill="CCDDE8"/>
            <w:vAlign w:val="center"/>
          </w:tcPr>
          <w:p w14:paraId="5B8F562E" w14:textId="4B151B13" w:rsidR="004B0FAE" w:rsidRPr="004B0FAE" w:rsidRDefault="004B0FAE" w:rsidP="004B0FAE">
            <w:pPr>
              <w:spacing w:after="20" w:line="276" w:lineRule="auto"/>
              <w:jc w:val="center"/>
              <w:rPr>
                <w:rFonts w:ascii="Arial" w:hAnsi="Arial" w:cs="Arial"/>
                <w:b/>
                <w:color w:val="618393"/>
                <w:sz w:val="21"/>
                <w:szCs w:val="21"/>
              </w:rPr>
            </w:pPr>
            <w:proofErr w:type="spellStart"/>
            <w:r w:rsidRPr="004B0FAE">
              <w:rPr>
                <w:rFonts w:ascii="Arial" w:hAnsi="Arial"/>
                <w:b/>
                <w:color w:val="618393"/>
                <w:sz w:val="21"/>
              </w:rPr>
              <w:t>Intervalo</w:t>
            </w:r>
            <w:proofErr w:type="spellEnd"/>
          </w:p>
        </w:tc>
        <w:tc>
          <w:tcPr>
            <w:tcW w:w="2541" w:type="dxa"/>
            <w:shd w:val="clear" w:color="auto" w:fill="CCDDE8"/>
            <w:vAlign w:val="center"/>
          </w:tcPr>
          <w:p w14:paraId="24E9FAAE" w14:textId="7353F5FA" w:rsidR="004B0FAE" w:rsidRPr="004B0FAE" w:rsidRDefault="004B0FAE" w:rsidP="004B0FAE">
            <w:pPr>
              <w:spacing w:after="20" w:line="276" w:lineRule="auto"/>
              <w:jc w:val="center"/>
              <w:rPr>
                <w:rFonts w:ascii="Arial" w:hAnsi="Arial" w:cs="Arial"/>
                <w:b/>
                <w:color w:val="618393"/>
                <w:sz w:val="21"/>
                <w:szCs w:val="21"/>
              </w:rPr>
            </w:pPr>
            <w:proofErr w:type="spellStart"/>
            <w:r w:rsidRPr="004B0FAE">
              <w:rPr>
                <w:rFonts w:ascii="Arial" w:hAnsi="Arial"/>
                <w:b/>
                <w:color w:val="618393"/>
                <w:sz w:val="21"/>
              </w:rPr>
              <w:t>Cálculo</w:t>
            </w:r>
            <w:proofErr w:type="spellEnd"/>
            <w:r w:rsidRPr="004B0FAE">
              <w:rPr>
                <w:color w:val="618393"/>
              </w:rPr>
              <w:br/>
            </w:r>
            <w:proofErr w:type="spellStart"/>
            <w:r w:rsidRPr="004B0FAE">
              <w:rPr>
                <w:rFonts w:ascii="Arial" w:hAnsi="Arial"/>
                <w:color w:val="618393"/>
                <w:sz w:val="16"/>
              </w:rPr>
              <w:t>Em</w:t>
            </w:r>
            <w:proofErr w:type="spellEnd"/>
            <w:r w:rsidRPr="004B0FAE">
              <w:rPr>
                <w:rFonts w:ascii="Arial" w:hAnsi="Arial"/>
                <w:color w:val="618393"/>
                <w:sz w:val="16"/>
              </w:rPr>
              <w:t xml:space="preserve"> </w:t>
            </w:r>
            <w:proofErr w:type="spellStart"/>
            <w:r w:rsidRPr="004B0FAE">
              <w:rPr>
                <w:rFonts w:ascii="Arial" w:hAnsi="Arial"/>
                <w:color w:val="618393"/>
                <w:sz w:val="16"/>
              </w:rPr>
              <w:t>dias</w:t>
            </w:r>
            <w:proofErr w:type="spellEnd"/>
          </w:p>
        </w:tc>
        <w:tc>
          <w:tcPr>
            <w:tcW w:w="1669" w:type="dxa"/>
            <w:shd w:val="clear" w:color="auto" w:fill="CCDDE8"/>
            <w:vAlign w:val="center"/>
          </w:tcPr>
          <w:p w14:paraId="3F42A221" w14:textId="49A92017" w:rsidR="004B0FAE" w:rsidRPr="004B0FAE" w:rsidRDefault="004B0FAE" w:rsidP="004B0FAE">
            <w:pPr>
              <w:spacing w:after="20" w:line="276" w:lineRule="auto"/>
              <w:jc w:val="center"/>
              <w:rPr>
                <w:rFonts w:ascii="Arial" w:hAnsi="Arial" w:cs="Arial"/>
                <w:color w:val="618393"/>
                <w:sz w:val="21"/>
                <w:szCs w:val="21"/>
              </w:rPr>
            </w:pPr>
            <w:proofErr w:type="spellStart"/>
            <w:r w:rsidRPr="004B0FAE">
              <w:rPr>
                <w:rFonts w:ascii="Arial" w:hAnsi="Arial"/>
                <w:b/>
                <w:color w:val="618393"/>
                <w:sz w:val="21"/>
              </w:rPr>
              <w:t>Pontualidade</w:t>
            </w:r>
            <w:proofErr w:type="spellEnd"/>
            <w:r w:rsidRPr="004B0FAE">
              <w:rPr>
                <w:color w:val="618393"/>
              </w:rPr>
              <w:br/>
            </w:r>
            <w:proofErr w:type="spellStart"/>
            <w:r w:rsidRPr="004B0FAE">
              <w:rPr>
                <w:rFonts w:ascii="Arial" w:hAnsi="Arial"/>
                <w:color w:val="618393"/>
                <w:sz w:val="16"/>
              </w:rPr>
              <w:t>Em</w:t>
            </w:r>
            <w:proofErr w:type="spellEnd"/>
            <w:r w:rsidRPr="004B0FAE">
              <w:rPr>
                <w:rFonts w:ascii="Arial" w:hAnsi="Arial"/>
                <w:color w:val="618393"/>
                <w:sz w:val="16"/>
              </w:rPr>
              <w:t xml:space="preserve"> </w:t>
            </w:r>
            <w:proofErr w:type="spellStart"/>
            <w:r w:rsidRPr="004B0FAE">
              <w:rPr>
                <w:rFonts w:ascii="Arial" w:hAnsi="Arial"/>
                <w:color w:val="618393"/>
                <w:sz w:val="16"/>
              </w:rPr>
              <w:t>dias</w:t>
            </w:r>
            <w:proofErr w:type="spellEnd"/>
          </w:p>
        </w:tc>
        <w:tc>
          <w:tcPr>
            <w:tcW w:w="1603" w:type="dxa"/>
            <w:shd w:val="clear" w:color="auto" w:fill="CCDDE8"/>
            <w:vAlign w:val="center"/>
          </w:tcPr>
          <w:p w14:paraId="7A529950" w14:textId="6E0847F4" w:rsidR="004B0FAE" w:rsidRPr="004B0FAE" w:rsidRDefault="004B0FAE" w:rsidP="004B0FAE">
            <w:pPr>
              <w:spacing w:after="20" w:line="276" w:lineRule="auto"/>
              <w:jc w:val="center"/>
              <w:rPr>
                <w:rFonts w:ascii="Arial" w:hAnsi="Arial" w:cs="Arial"/>
                <w:b/>
                <w:color w:val="618393"/>
                <w:sz w:val="21"/>
                <w:szCs w:val="21"/>
              </w:rPr>
            </w:pPr>
            <w:r w:rsidRPr="004B0FAE">
              <w:rPr>
                <w:rFonts w:ascii="Arial" w:hAnsi="Arial"/>
                <w:b/>
                <w:color w:val="618393"/>
                <w:sz w:val="21"/>
              </w:rPr>
              <w:t>Meta</w:t>
            </w:r>
            <w:r w:rsidRPr="004B0FAE">
              <w:rPr>
                <w:color w:val="618393"/>
              </w:rPr>
              <w:br/>
            </w:r>
            <w:proofErr w:type="spellStart"/>
            <w:r w:rsidRPr="004B0FAE">
              <w:rPr>
                <w:rFonts w:ascii="Arial" w:hAnsi="Arial"/>
                <w:color w:val="618393"/>
                <w:sz w:val="16"/>
              </w:rPr>
              <w:t>Em</w:t>
            </w:r>
            <w:proofErr w:type="spellEnd"/>
            <w:r w:rsidRPr="004B0FAE">
              <w:rPr>
                <w:rFonts w:ascii="Arial" w:hAnsi="Arial"/>
                <w:color w:val="618393"/>
                <w:sz w:val="16"/>
              </w:rPr>
              <w:t xml:space="preserve"> </w:t>
            </w:r>
            <w:proofErr w:type="spellStart"/>
            <w:r w:rsidRPr="004B0FAE">
              <w:rPr>
                <w:rFonts w:ascii="Arial" w:hAnsi="Arial"/>
                <w:color w:val="618393"/>
                <w:sz w:val="16"/>
              </w:rPr>
              <w:t>dias</w:t>
            </w:r>
            <w:proofErr w:type="spellEnd"/>
          </w:p>
        </w:tc>
        <w:tc>
          <w:tcPr>
            <w:tcW w:w="1660" w:type="dxa"/>
            <w:shd w:val="clear" w:color="auto" w:fill="CCDDE8"/>
            <w:vAlign w:val="center"/>
          </w:tcPr>
          <w:p w14:paraId="4DD07D49" w14:textId="50204EBC" w:rsidR="004B0FAE" w:rsidRPr="004B0FAE" w:rsidRDefault="004B0FAE" w:rsidP="004B0FAE">
            <w:pPr>
              <w:spacing w:after="20" w:line="276" w:lineRule="auto"/>
              <w:jc w:val="center"/>
              <w:rPr>
                <w:rFonts w:ascii="Arial" w:hAnsi="Arial" w:cs="Arial"/>
                <w:b/>
                <w:color w:val="618393"/>
                <w:sz w:val="21"/>
                <w:szCs w:val="21"/>
              </w:rPr>
            </w:pPr>
            <w:r w:rsidRPr="004B0FAE">
              <w:rPr>
                <w:rFonts w:ascii="Arial" w:hAnsi="Arial"/>
                <w:b/>
                <w:color w:val="618393"/>
                <w:sz w:val="21"/>
              </w:rPr>
              <w:t xml:space="preserve">Meta </w:t>
            </w:r>
            <w:proofErr w:type="spellStart"/>
            <w:r w:rsidRPr="004B0FAE">
              <w:rPr>
                <w:rFonts w:ascii="Arial" w:hAnsi="Arial"/>
                <w:b/>
                <w:color w:val="618393"/>
                <w:sz w:val="21"/>
              </w:rPr>
              <w:t>atingida</w:t>
            </w:r>
            <w:proofErr w:type="spellEnd"/>
            <w:r w:rsidRPr="004B0FAE">
              <w:rPr>
                <w:rFonts w:ascii="Arial" w:hAnsi="Arial"/>
                <w:b/>
                <w:color w:val="618393"/>
                <w:sz w:val="21"/>
              </w:rPr>
              <w:t>?</w:t>
            </w:r>
            <w:r w:rsidRPr="004B0FAE">
              <w:rPr>
                <w:color w:val="618393"/>
              </w:rPr>
              <w:br/>
            </w:r>
            <w:r w:rsidRPr="004B0FAE">
              <w:rPr>
                <w:rFonts w:ascii="Arial" w:hAnsi="Arial"/>
                <w:color w:val="618393"/>
                <w:sz w:val="16"/>
              </w:rPr>
              <w:t>Sim/</w:t>
            </w:r>
            <w:proofErr w:type="spellStart"/>
            <w:r w:rsidRPr="004B0FAE">
              <w:rPr>
                <w:rFonts w:ascii="Arial" w:hAnsi="Arial"/>
                <w:color w:val="618393"/>
                <w:sz w:val="16"/>
              </w:rPr>
              <w:t>Não</w:t>
            </w:r>
            <w:proofErr w:type="spellEnd"/>
          </w:p>
        </w:tc>
      </w:tr>
      <w:tr w:rsidR="004B0FAE" w14:paraId="03AF6091" w14:textId="77777777" w:rsidTr="004B0FAE">
        <w:trPr>
          <w:trHeight w:val="1417"/>
        </w:trPr>
        <w:tc>
          <w:tcPr>
            <w:tcW w:w="1541" w:type="dxa"/>
            <w:shd w:val="clear" w:color="auto" w:fill="ED5446"/>
            <w:vAlign w:val="center"/>
          </w:tcPr>
          <w:p w14:paraId="424EA6C0" w14:textId="76490183" w:rsidR="004B0FAE" w:rsidRPr="00F8233F" w:rsidRDefault="004B0FAE" w:rsidP="004B0FAE">
            <w:pPr>
              <w:spacing w:after="20" w:line="276" w:lineRule="auto"/>
              <w:jc w:val="center"/>
              <w:rPr>
                <w:rFonts w:ascii="Arial" w:hAnsi="Arial" w:cs="Arial"/>
                <w:b/>
                <w:color w:val="000000" w:themeColor="text1"/>
                <w:sz w:val="20"/>
                <w:szCs w:val="20"/>
              </w:rPr>
            </w:pPr>
            <w:proofErr w:type="spellStart"/>
            <w:r>
              <w:rPr>
                <w:rFonts w:ascii="Arial" w:hAnsi="Arial"/>
                <w:b/>
                <w:color w:val="FFFFFF" w:themeColor="background1"/>
                <w:sz w:val="21"/>
              </w:rPr>
              <w:t>Detecção</w:t>
            </w:r>
            <w:proofErr w:type="spellEnd"/>
          </w:p>
        </w:tc>
        <w:tc>
          <w:tcPr>
            <w:tcW w:w="2541" w:type="dxa"/>
            <w:vAlign w:val="center"/>
          </w:tcPr>
          <w:p w14:paraId="5E5FE80B" w14:textId="3AC2D3C9" w:rsidR="004B0FAE" w:rsidRPr="004B0FAE" w:rsidRDefault="004B0FAE" w:rsidP="004B0FAE">
            <w:pPr>
              <w:spacing w:after="20" w:line="276" w:lineRule="auto"/>
              <w:jc w:val="center"/>
              <w:rPr>
                <w:rFonts w:ascii="Arial" w:hAnsi="Arial" w:cs="Arial"/>
                <w:color w:val="000000" w:themeColor="text1"/>
                <w:sz w:val="20"/>
                <w:szCs w:val="20"/>
              </w:rPr>
            </w:pPr>
            <w:proofErr w:type="spellStart"/>
            <w:r w:rsidRPr="004B0FAE">
              <w:rPr>
                <w:rFonts w:ascii="Arial" w:hAnsi="Arial"/>
                <w:color w:val="000000" w:themeColor="text1"/>
                <w:sz w:val="21"/>
              </w:rPr>
              <w:t>Diferença</w:t>
            </w:r>
            <w:proofErr w:type="spellEnd"/>
            <w:r w:rsidRPr="004B0FAE">
              <w:rPr>
                <w:rFonts w:ascii="Arial" w:hAnsi="Arial"/>
                <w:color w:val="000000" w:themeColor="text1"/>
                <w:sz w:val="21"/>
              </w:rPr>
              <w:t xml:space="preserve"> </w:t>
            </w:r>
            <w:r w:rsidRPr="004B0FAE">
              <w:rPr>
                <w:color w:val="000000" w:themeColor="text1"/>
              </w:rPr>
              <w:br/>
            </w:r>
            <w:r w:rsidRPr="004B0FAE">
              <w:rPr>
                <w:rFonts w:ascii="Arial" w:hAnsi="Arial"/>
                <w:color w:val="000000" w:themeColor="text1"/>
                <w:sz w:val="21"/>
              </w:rPr>
              <w:t xml:space="preserve">entre </w:t>
            </w:r>
            <w:proofErr w:type="spellStart"/>
            <w:r w:rsidRPr="004B0FAE">
              <w:rPr>
                <w:rFonts w:ascii="Arial" w:hAnsi="Arial"/>
                <w:color w:val="000000" w:themeColor="text1"/>
                <w:sz w:val="21"/>
              </w:rPr>
              <w:t>datas</w:t>
            </w:r>
            <w:proofErr w:type="spellEnd"/>
            <w:r w:rsidRPr="004B0FAE">
              <w:rPr>
                <w:rFonts w:ascii="Arial" w:hAnsi="Arial"/>
                <w:color w:val="000000" w:themeColor="text1"/>
                <w:sz w:val="21"/>
              </w:rPr>
              <w:t xml:space="preserve"> de </w:t>
            </w:r>
            <w:r w:rsidRPr="004B0FAE">
              <w:rPr>
                <w:color w:val="000000" w:themeColor="text1"/>
              </w:rPr>
              <w:br/>
            </w:r>
            <w:proofErr w:type="spellStart"/>
            <w:r w:rsidRPr="004B0FAE">
              <w:rPr>
                <w:rFonts w:ascii="Arial" w:hAnsi="Arial"/>
                <w:color w:val="000000" w:themeColor="text1"/>
                <w:sz w:val="21"/>
              </w:rPr>
              <w:t>surgimento</w:t>
            </w:r>
            <w:proofErr w:type="spellEnd"/>
            <w:r w:rsidRPr="004B0FAE">
              <w:rPr>
                <w:color w:val="000000" w:themeColor="text1"/>
              </w:rPr>
              <w:br/>
            </w:r>
            <w:r w:rsidRPr="004B0FAE">
              <w:rPr>
                <w:rFonts w:ascii="Arial" w:hAnsi="Arial"/>
                <w:color w:val="000000" w:themeColor="text1"/>
                <w:sz w:val="21"/>
              </w:rPr>
              <w:t xml:space="preserve">e </w:t>
            </w:r>
            <w:proofErr w:type="spellStart"/>
            <w:r w:rsidRPr="004B0FAE">
              <w:rPr>
                <w:rFonts w:ascii="Arial" w:hAnsi="Arial"/>
                <w:color w:val="000000" w:themeColor="text1"/>
                <w:sz w:val="21"/>
              </w:rPr>
              <w:t>detecção</w:t>
            </w:r>
            <w:proofErr w:type="spellEnd"/>
          </w:p>
        </w:tc>
        <w:tc>
          <w:tcPr>
            <w:tcW w:w="1669" w:type="dxa"/>
            <w:vAlign w:val="center"/>
          </w:tcPr>
          <w:p w14:paraId="2055D51A" w14:textId="77777777" w:rsidR="004B0FAE" w:rsidRPr="00F8233F" w:rsidRDefault="004B0FAE" w:rsidP="004B0FAE">
            <w:pPr>
              <w:spacing w:after="20" w:line="276" w:lineRule="auto"/>
              <w:jc w:val="center"/>
              <w:rPr>
                <w:rFonts w:ascii="Arial" w:hAnsi="Arial" w:cs="Arial"/>
                <w:b/>
                <w:color w:val="000000" w:themeColor="text1"/>
                <w:sz w:val="20"/>
                <w:szCs w:val="20"/>
              </w:rPr>
            </w:pPr>
          </w:p>
          <w:p w14:paraId="17DCF787" w14:textId="77777777" w:rsidR="004B0FAE" w:rsidRPr="00F8233F" w:rsidRDefault="004B0FAE" w:rsidP="004B0FAE">
            <w:pPr>
              <w:spacing w:after="20" w:line="276" w:lineRule="auto"/>
              <w:jc w:val="center"/>
              <w:rPr>
                <w:rFonts w:ascii="Arial" w:hAnsi="Arial" w:cs="Arial"/>
                <w:b/>
                <w:color w:val="000000" w:themeColor="text1"/>
                <w:sz w:val="20"/>
                <w:szCs w:val="20"/>
              </w:rPr>
            </w:pPr>
          </w:p>
        </w:tc>
        <w:tc>
          <w:tcPr>
            <w:tcW w:w="1603" w:type="dxa"/>
            <w:vAlign w:val="center"/>
          </w:tcPr>
          <w:p w14:paraId="1310A88C" w14:textId="77777777" w:rsidR="004B0FAE" w:rsidRPr="00F8233F" w:rsidRDefault="004B0FAE" w:rsidP="004B0FAE">
            <w:pPr>
              <w:spacing w:after="20" w:line="276" w:lineRule="auto"/>
              <w:jc w:val="center"/>
              <w:rPr>
                <w:rFonts w:ascii="Arial" w:hAnsi="Arial" w:cs="Arial"/>
                <w:b/>
                <w:bCs/>
                <w:color w:val="000000" w:themeColor="text1"/>
                <w:sz w:val="20"/>
                <w:szCs w:val="20"/>
              </w:rPr>
            </w:pPr>
            <w:r w:rsidRPr="00F8233F" w:rsidDel="004B596B">
              <w:rPr>
                <w:color w:val="000000" w:themeColor="text1"/>
                <w:sz w:val="20"/>
                <w:szCs w:val="20"/>
              </w:rPr>
              <w:br/>
            </w:r>
            <w:r w:rsidRPr="00F8233F">
              <w:rPr>
                <w:rFonts w:ascii="Arial" w:hAnsi="Arial" w:cs="Arial"/>
                <w:b/>
                <w:bCs/>
                <w:color w:val="000000" w:themeColor="text1"/>
                <w:sz w:val="20"/>
                <w:szCs w:val="20"/>
              </w:rPr>
              <w:t>7</w:t>
            </w:r>
          </w:p>
        </w:tc>
        <w:tc>
          <w:tcPr>
            <w:tcW w:w="1660" w:type="dxa"/>
            <w:vAlign w:val="center"/>
          </w:tcPr>
          <w:p w14:paraId="011EC6AC" w14:textId="77777777" w:rsidR="004B0FAE" w:rsidRPr="00F8233F" w:rsidRDefault="004B0FAE" w:rsidP="004B0FAE">
            <w:pPr>
              <w:spacing w:after="20" w:line="276" w:lineRule="auto"/>
              <w:jc w:val="center"/>
              <w:rPr>
                <w:rFonts w:ascii="Arial" w:hAnsi="Arial" w:cs="Arial"/>
                <w:b/>
                <w:bCs/>
                <w:color w:val="4C4C4F"/>
                <w:sz w:val="20"/>
                <w:szCs w:val="20"/>
              </w:rPr>
            </w:pPr>
          </w:p>
          <w:p w14:paraId="14B876B9" w14:textId="77777777" w:rsidR="004B0FAE" w:rsidRPr="00F8233F" w:rsidRDefault="004B0FAE" w:rsidP="004B0FAE">
            <w:pPr>
              <w:spacing w:after="20" w:line="276" w:lineRule="auto"/>
              <w:jc w:val="center"/>
              <w:rPr>
                <w:rFonts w:ascii="Arial" w:hAnsi="Arial" w:cs="Arial"/>
                <w:b/>
                <w:bCs/>
                <w:color w:val="4C4C4F"/>
                <w:sz w:val="20"/>
                <w:szCs w:val="20"/>
              </w:rPr>
            </w:pPr>
          </w:p>
        </w:tc>
      </w:tr>
      <w:tr w:rsidR="004B0FAE" w14:paraId="6F2DDAD9" w14:textId="77777777" w:rsidTr="004B0FAE">
        <w:trPr>
          <w:trHeight w:val="1561"/>
        </w:trPr>
        <w:tc>
          <w:tcPr>
            <w:tcW w:w="1541" w:type="dxa"/>
            <w:shd w:val="clear" w:color="auto" w:fill="F89736"/>
            <w:vAlign w:val="center"/>
          </w:tcPr>
          <w:p w14:paraId="7A1852FB" w14:textId="5236E0B4" w:rsidR="004B0FAE" w:rsidRPr="00F8233F" w:rsidRDefault="004B0FAE" w:rsidP="004B0FAE">
            <w:pPr>
              <w:spacing w:after="20" w:line="276" w:lineRule="auto"/>
              <w:jc w:val="center"/>
              <w:rPr>
                <w:rFonts w:ascii="Arial" w:hAnsi="Arial" w:cs="Arial"/>
                <w:b/>
                <w:bCs/>
                <w:color w:val="000000" w:themeColor="text1"/>
                <w:sz w:val="20"/>
                <w:szCs w:val="20"/>
              </w:rPr>
            </w:pPr>
            <w:proofErr w:type="spellStart"/>
            <w:r>
              <w:rPr>
                <w:rFonts w:ascii="Arial" w:hAnsi="Arial"/>
                <w:b/>
                <w:color w:val="FFFFFF" w:themeColor="background1"/>
                <w:sz w:val="21"/>
              </w:rPr>
              <w:t>Notificação</w:t>
            </w:r>
            <w:proofErr w:type="spellEnd"/>
          </w:p>
        </w:tc>
        <w:tc>
          <w:tcPr>
            <w:tcW w:w="2541" w:type="dxa"/>
            <w:vAlign w:val="center"/>
          </w:tcPr>
          <w:p w14:paraId="12346780" w14:textId="3CE3346D" w:rsidR="004B0FAE" w:rsidRPr="004B0FAE" w:rsidRDefault="004B0FAE" w:rsidP="004B0FAE">
            <w:pPr>
              <w:spacing w:after="20" w:line="276" w:lineRule="auto"/>
              <w:jc w:val="center"/>
              <w:rPr>
                <w:rFonts w:ascii="Arial" w:hAnsi="Arial" w:cs="Arial"/>
                <w:color w:val="000000" w:themeColor="text1"/>
                <w:sz w:val="20"/>
                <w:szCs w:val="20"/>
              </w:rPr>
            </w:pPr>
            <w:proofErr w:type="spellStart"/>
            <w:r w:rsidRPr="004B0FAE">
              <w:rPr>
                <w:rFonts w:ascii="Arial" w:hAnsi="Arial"/>
                <w:color w:val="000000" w:themeColor="text1"/>
                <w:sz w:val="21"/>
              </w:rPr>
              <w:t>Diferença</w:t>
            </w:r>
            <w:proofErr w:type="spellEnd"/>
            <w:r w:rsidRPr="004B0FAE">
              <w:rPr>
                <w:rFonts w:ascii="Arial" w:hAnsi="Arial"/>
                <w:color w:val="000000" w:themeColor="text1"/>
                <w:sz w:val="21"/>
              </w:rPr>
              <w:t xml:space="preserve"> entre </w:t>
            </w:r>
            <w:proofErr w:type="spellStart"/>
            <w:r w:rsidRPr="004B0FAE">
              <w:rPr>
                <w:rFonts w:ascii="Arial" w:hAnsi="Arial"/>
                <w:color w:val="000000" w:themeColor="text1"/>
                <w:sz w:val="21"/>
              </w:rPr>
              <w:t>datas</w:t>
            </w:r>
            <w:proofErr w:type="spellEnd"/>
            <w:r w:rsidRPr="004B0FAE">
              <w:rPr>
                <w:rFonts w:ascii="Arial" w:hAnsi="Arial"/>
                <w:color w:val="000000" w:themeColor="text1"/>
                <w:sz w:val="21"/>
              </w:rPr>
              <w:t xml:space="preserve"> de </w:t>
            </w:r>
            <w:proofErr w:type="spellStart"/>
            <w:r w:rsidRPr="004B0FAE">
              <w:rPr>
                <w:rFonts w:ascii="Arial" w:hAnsi="Arial"/>
                <w:color w:val="000000" w:themeColor="text1"/>
                <w:sz w:val="21"/>
              </w:rPr>
              <w:t>detecção</w:t>
            </w:r>
            <w:proofErr w:type="spellEnd"/>
            <w:r w:rsidRPr="004B0FAE">
              <w:rPr>
                <w:rFonts w:ascii="Arial" w:hAnsi="Arial"/>
                <w:color w:val="000000" w:themeColor="text1"/>
                <w:sz w:val="21"/>
              </w:rPr>
              <w:t xml:space="preserve"> </w:t>
            </w:r>
            <w:r w:rsidRPr="004B0FAE">
              <w:rPr>
                <w:color w:val="000000" w:themeColor="text1"/>
              </w:rPr>
              <w:br/>
            </w:r>
            <w:r w:rsidRPr="004B0FAE">
              <w:rPr>
                <w:rFonts w:ascii="Arial" w:hAnsi="Arial"/>
                <w:color w:val="000000" w:themeColor="text1"/>
                <w:sz w:val="21"/>
              </w:rPr>
              <w:t xml:space="preserve">e </w:t>
            </w:r>
            <w:proofErr w:type="spellStart"/>
            <w:r w:rsidRPr="004B0FAE">
              <w:rPr>
                <w:rFonts w:ascii="Arial" w:hAnsi="Arial"/>
                <w:color w:val="000000" w:themeColor="text1"/>
                <w:sz w:val="21"/>
              </w:rPr>
              <w:t>notificação</w:t>
            </w:r>
            <w:proofErr w:type="spellEnd"/>
          </w:p>
        </w:tc>
        <w:tc>
          <w:tcPr>
            <w:tcW w:w="1669" w:type="dxa"/>
            <w:vAlign w:val="center"/>
          </w:tcPr>
          <w:p w14:paraId="7F73628D" w14:textId="77777777" w:rsidR="004B0FAE" w:rsidRPr="00F8233F" w:rsidRDefault="004B0FAE" w:rsidP="004B0FAE">
            <w:pPr>
              <w:spacing w:after="20" w:line="276" w:lineRule="auto"/>
              <w:jc w:val="center"/>
              <w:rPr>
                <w:rFonts w:ascii="Arial" w:hAnsi="Arial" w:cs="Arial"/>
                <w:b/>
                <w:bCs/>
                <w:color w:val="000000" w:themeColor="text1"/>
                <w:sz w:val="20"/>
                <w:szCs w:val="20"/>
              </w:rPr>
            </w:pPr>
          </w:p>
          <w:p w14:paraId="0898BF40" w14:textId="77777777" w:rsidR="004B0FAE" w:rsidRPr="00F8233F" w:rsidRDefault="004B0FAE" w:rsidP="004B0FAE">
            <w:pPr>
              <w:spacing w:after="20" w:line="276" w:lineRule="auto"/>
              <w:jc w:val="center"/>
              <w:rPr>
                <w:rFonts w:ascii="Arial" w:hAnsi="Arial" w:cs="Arial"/>
                <w:b/>
                <w:bCs/>
                <w:color w:val="000000" w:themeColor="text1"/>
                <w:sz w:val="20"/>
                <w:szCs w:val="20"/>
              </w:rPr>
            </w:pPr>
          </w:p>
        </w:tc>
        <w:tc>
          <w:tcPr>
            <w:tcW w:w="1603" w:type="dxa"/>
            <w:vAlign w:val="center"/>
          </w:tcPr>
          <w:p w14:paraId="66EDAFD2" w14:textId="77777777" w:rsidR="004B0FAE" w:rsidRPr="00F8233F" w:rsidRDefault="004B0FAE" w:rsidP="004B0FAE">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1</w:t>
            </w:r>
          </w:p>
        </w:tc>
        <w:tc>
          <w:tcPr>
            <w:tcW w:w="1660" w:type="dxa"/>
            <w:vAlign w:val="center"/>
          </w:tcPr>
          <w:p w14:paraId="477F069F" w14:textId="77777777" w:rsidR="004B0FAE" w:rsidRPr="00F8233F" w:rsidRDefault="004B0FAE" w:rsidP="004B0FAE">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p>
        </w:tc>
      </w:tr>
      <w:tr w:rsidR="004B0FAE" w14:paraId="196131F8" w14:textId="77777777" w:rsidTr="004B0FAE">
        <w:trPr>
          <w:trHeight w:val="1615"/>
        </w:trPr>
        <w:tc>
          <w:tcPr>
            <w:tcW w:w="1541" w:type="dxa"/>
            <w:shd w:val="clear" w:color="auto" w:fill="3BB041"/>
            <w:vAlign w:val="center"/>
          </w:tcPr>
          <w:p w14:paraId="4D31B5E9" w14:textId="10CB61D4" w:rsidR="004B0FAE" w:rsidRPr="00F8233F" w:rsidRDefault="004B0FAE" w:rsidP="004B0FAE">
            <w:pPr>
              <w:spacing w:after="20" w:line="276" w:lineRule="auto"/>
              <w:jc w:val="center"/>
              <w:rPr>
                <w:rFonts w:ascii="Arial" w:hAnsi="Arial" w:cs="Arial"/>
                <w:b/>
                <w:bCs/>
                <w:color w:val="000000" w:themeColor="text1"/>
                <w:sz w:val="20"/>
                <w:szCs w:val="20"/>
              </w:rPr>
            </w:pPr>
            <w:proofErr w:type="spellStart"/>
            <w:r>
              <w:rPr>
                <w:rFonts w:ascii="Arial" w:hAnsi="Arial"/>
                <w:b/>
                <w:color w:val="FFFFFF" w:themeColor="background1"/>
                <w:sz w:val="21"/>
              </w:rPr>
              <w:t>Resposta</w:t>
            </w:r>
            <w:proofErr w:type="spellEnd"/>
          </w:p>
        </w:tc>
        <w:tc>
          <w:tcPr>
            <w:tcW w:w="2541" w:type="dxa"/>
            <w:vAlign w:val="center"/>
          </w:tcPr>
          <w:p w14:paraId="071C87E3" w14:textId="21E6BC72" w:rsidR="004B0FAE" w:rsidRPr="004B0FAE" w:rsidRDefault="004B0FAE" w:rsidP="004B0FAE">
            <w:pPr>
              <w:spacing w:after="20" w:line="276" w:lineRule="auto"/>
              <w:jc w:val="center"/>
              <w:rPr>
                <w:rFonts w:ascii="Arial" w:hAnsi="Arial" w:cs="Arial"/>
                <w:b/>
                <w:bCs/>
                <w:color w:val="000000" w:themeColor="text1"/>
                <w:sz w:val="20"/>
                <w:szCs w:val="20"/>
              </w:rPr>
            </w:pPr>
            <w:proofErr w:type="spellStart"/>
            <w:r w:rsidRPr="004B0FAE">
              <w:rPr>
                <w:rFonts w:ascii="Arial" w:hAnsi="Arial"/>
                <w:color w:val="000000" w:themeColor="text1"/>
                <w:sz w:val="21"/>
              </w:rPr>
              <w:t>Diferença</w:t>
            </w:r>
            <w:proofErr w:type="spellEnd"/>
            <w:r w:rsidRPr="004B0FAE">
              <w:rPr>
                <w:rFonts w:ascii="Arial" w:hAnsi="Arial"/>
                <w:color w:val="000000" w:themeColor="text1"/>
                <w:sz w:val="21"/>
              </w:rPr>
              <w:t xml:space="preserve"> </w:t>
            </w:r>
            <w:r w:rsidRPr="004B0FAE">
              <w:rPr>
                <w:color w:val="000000" w:themeColor="text1"/>
                <w:sz w:val="21"/>
              </w:rPr>
              <w:br/>
            </w:r>
            <w:r w:rsidRPr="004B0FAE">
              <w:rPr>
                <w:rFonts w:ascii="Arial" w:hAnsi="Arial"/>
                <w:color w:val="000000" w:themeColor="text1"/>
                <w:sz w:val="21"/>
              </w:rPr>
              <w:t xml:space="preserve">entre </w:t>
            </w:r>
            <w:proofErr w:type="spellStart"/>
            <w:r w:rsidRPr="004B0FAE">
              <w:rPr>
                <w:rFonts w:ascii="Arial" w:hAnsi="Arial"/>
                <w:color w:val="000000" w:themeColor="text1"/>
                <w:sz w:val="21"/>
              </w:rPr>
              <w:t>datas</w:t>
            </w:r>
            <w:proofErr w:type="spellEnd"/>
            <w:r w:rsidRPr="004B0FAE">
              <w:rPr>
                <w:rFonts w:ascii="Arial" w:hAnsi="Arial"/>
                <w:color w:val="000000" w:themeColor="text1"/>
                <w:sz w:val="21"/>
              </w:rPr>
              <w:t xml:space="preserve"> de </w:t>
            </w:r>
            <w:proofErr w:type="spellStart"/>
            <w:r w:rsidRPr="004B0FAE">
              <w:rPr>
                <w:rFonts w:ascii="Arial" w:hAnsi="Arial"/>
                <w:color w:val="000000" w:themeColor="text1"/>
                <w:sz w:val="21"/>
              </w:rPr>
              <w:t>notificação</w:t>
            </w:r>
            <w:proofErr w:type="spellEnd"/>
            <w:r w:rsidRPr="004B0FAE">
              <w:rPr>
                <w:rFonts w:ascii="Arial" w:hAnsi="Arial"/>
                <w:color w:val="000000" w:themeColor="text1"/>
                <w:sz w:val="21"/>
              </w:rPr>
              <w:t xml:space="preserve"> e </w:t>
            </w:r>
            <w:proofErr w:type="spellStart"/>
            <w:r w:rsidRPr="004B0FAE">
              <w:rPr>
                <w:rFonts w:ascii="Arial" w:hAnsi="Arial"/>
                <w:color w:val="000000" w:themeColor="text1"/>
                <w:sz w:val="21"/>
              </w:rPr>
              <w:t>conclusão</w:t>
            </w:r>
            <w:proofErr w:type="spellEnd"/>
            <w:r w:rsidRPr="004B0FAE">
              <w:rPr>
                <w:rFonts w:ascii="Arial" w:hAnsi="Arial"/>
                <w:color w:val="000000" w:themeColor="text1"/>
                <w:sz w:val="21"/>
              </w:rPr>
              <w:t xml:space="preserve"> da </w:t>
            </w:r>
            <w:proofErr w:type="spellStart"/>
            <w:r w:rsidRPr="004B0FAE">
              <w:rPr>
                <w:rFonts w:ascii="Arial" w:hAnsi="Arial"/>
                <w:color w:val="000000" w:themeColor="text1"/>
                <w:sz w:val="21"/>
              </w:rPr>
              <w:t>implementação</w:t>
            </w:r>
            <w:proofErr w:type="spellEnd"/>
            <w:r w:rsidRPr="004B0FAE">
              <w:rPr>
                <w:rFonts w:ascii="Arial" w:hAnsi="Arial"/>
                <w:color w:val="000000" w:themeColor="text1"/>
                <w:sz w:val="21"/>
              </w:rPr>
              <w:t xml:space="preserve"> da </w:t>
            </w:r>
            <w:proofErr w:type="spellStart"/>
            <w:r w:rsidRPr="004B0FAE">
              <w:rPr>
                <w:rFonts w:ascii="Arial" w:hAnsi="Arial"/>
                <w:color w:val="000000" w:themeColor="text1"/>
                <w:sz w:val="21"/>
              </w:rPr>
              <w:t>última</w:t>
            </w:r>
            <w:proofErr w:type="spellEnd"/>
            <w:r w:rsidRPr="004B0FAE">
              <w:rPr>
                <w:rFonts w:ascii="Arial" w:hAnsi="Arial"/>
                <w:color w:val="000000" w:themeColor="text1"/>
                <w:sz w:val="21"/>
              </w:rPr>
              <w:t xml:space="preserve"> </w:t>
            </w:r>
            <w:proofErr w:type="spellStart"/>
            <w:r w:rsidRPr="004B0FAE">
              <w:rPr>
                <w:rFonts w:ascii="Arial" w:hAnsi="Arial"/>
                <w:color w:val="000000" w:themeColor="text1"/>
                <w:sz w:val="21"/>
              </w:rPr>
              <w:t>ação</w:t>
            </w:r>
            <w:proofErr w:type="spellEnd"/>
            <w:r w:rsidRPr="004B0FAE">
              <w:rPr>
                <w:rFonts w:ascii="Arial" w:hAnsi="Arial"/>
                <w:color w:val="000000" w:themeColor="text1"/>
                <w:sz w:val="21"/>
              </w:rPr>
              <w:t xml:space="preserve"> de </w:t>
            </w:r>
            <w:proofErr w:type="spellStart"/>
            <w:r w:rsidRPr="004B0FAE">
              <w:rPr>
                <w:rFonts w:ascii="Arial" w:hAnsi="Arial"/>
                <w:color w:val="000000" w:themeColor="text1"/>
                <w:sz w:val="21"/>
              </w:rPr>
              <w:t>resposta</w:t>
            </w:r>
            <w:proofErr w:type="spellEnd"/>
            <w:r w:rsidRPr="004B0FAE">
              <w:rPr>
                <w:rFonts w:ascii="Arial" w:hAnsi="Arial"/>
                <w:color w:val="000000" w:themeColor="text1"/>
                <w:sz w:val="21"/>
              </w:rPr>
              <w:t xml:space="preserve"> </w:t>
            </w:r>
            <w:proofErr w:type="spellStart"/>
            <w:r w:rsidRPr="004B0FAE">
              <w:rPr>
                <w:rFonts w:ascii="Arial" w:hAnsi="Arial"/>
                <w:color w:val="000000" w:themeColor="text1"/>
                <w:sz w:val="21"/>
              </w:rPr>
              <w:t>precoce</w:t>
            </w:r>
            <w:proofErr w:type="spellEnd"/>
          </w:p>
        </w:tc>
        <w:tc>
          <w:tcPr>
            <w:tcW w:w="1669" w:type="dxa"/>
            <w:vAlign w:val="center"/>
          </w:tcPr>
          <w:p w14:paraId="6C95B394" w14:textId="77777777" w:rsidR="004B0FAE" w:rsidRPr="00F8233F" w:rsidRDefault="004B0FAE" w:rsidP="004B0FAE">
            <w:pPr>
              <w:spacing w:after="20" w:line="276" w:lineRule="auto"/>
              <w:jc w:val="center"/>
              <w:rPr>
                <w:rFonts w:ascii="Arial" w:hAnsi="Arial" w:cs="Arial"/>
                <w:b/>
                <w:bCs/>
                <w:color w:val="000000" w:themeColor="text1"/>
                <w:sz w:val="20"/>
                <w:szCs w:val="20"/>
              </w:rPr>
            </w:pPr>
          </w:p>
          <w:p w14:paraId="461723BC" w14:textId="77777777" w:rsidR="004B0FAE" w:rsidRPr="00F8233F" w:rsidRDefault="004B0FAE" w:rsidP="004B0FAE">
            <w:pPr>
              <w:spacing w:after="20" w:line="276" w:lineRule="auto"/>
              <w:jc w:val="center"/>
              <w:rPr>
                <w:rFonts w:ascii="Arial" w:hAnsi="Arial" w:cs="Arial"/>
                <w:b/>
                <w:bCs/>
                <w:color w:val="000000" w:themeColor="text1"/>
                <w:sz w:val="20"/>
                <w:szCs w:val="20"/>
              </w:rPr>
            </w:pPr>
          </w:p>
          <w:p w14:paraId="00C2BD97" w14:textId="77777777" w:rsidR="004B0FAE" w:rsidRPr="00F8233F" w:rsidRDefault="004B0FAE" w:rsidP="004B0FAE">
            <w:pPr>
              <w:spacing w:after="20" w:line="276" w:lineRule="auto"/>
              <w:jc w:val="center"/>
              <w:rPr>
                <w:rFonts w:ascii="Arial" w:hAnsi="Arial" w:cs="Arial"/>
                <w:b/>
                <w:bCs/>
                <w:color w:val="000000" w:themeColor="text1"/>
                <w:sz w:val="20"/>
                <w:szCs w:val="20"/>
              </w:rPr>
            </w:pPr>
          </w:p>
        </w:tc>
        <w:tc>
          <w:tcPr>
            <w:tcW w:w="1603" w:type="dxa"/>
            <w:vAlign w:val="center"/>
          </w:tcPr>
          <w:p w14:paraId="49EFF89C" w14:textId="77777777" w:rsidR="004B0FAE" w:rsidRPr="00F8233F" w:rsidRDefault="004B0FAE" w:rsidP="004B0FAE">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7</w:t>
            </w:r>
          </w:p>
        </w:tc>
        <w:tc>
          <w:tcPr>
            <w:tcW w:w="1660" w:type="dxa"/>
            <w:vAlign w:val="center"/>
          </w:tcPr>
          <w:p w14:paraId="16215FB4" w14:textId="77777777" w:rsidR="004B0FAE" w:rsidRPr="00F8233F" w:rsidRDefault="004B0FAE" w:rsidP="004B0FAE">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r w:rsidRPr="00F8233F">
              <w:rPr>
                <w:rFonts w:ascii="Arial" w:hAnsi="Arial" w:cs="Arial"/>
                <w:b/>
                <w:bCs/>
                <w:color w:val="4C4C4F"/>
                <w:sz w:val="20"/>
                <w:szCs w:val="20"/>
              </w:rPr>
              <w:br/>
            </w:r>
          </w:p>
        </w:tc>
      </w:tr>
    </w:tbl>
    <w:p w14:paraId="27543178" w14:textId="77777777" w:rsidR="00026C99" w:rsidRDefault="00026C99" w:rsidP="00110E5E">
      <w:pPr>
        <w:autoSpaceDE w:val="0"/>
        <w:autoSpaceDN w:val="0"/>
        <w:snapToGrid w:val="0"/>
        <w:spacing w:before="240" w:after="120" w:line="288" w:lineRule="auto"/>
        <w:outlineLvl w:val="3"/>
        <w:rPr>
          <w:rFonts w:ascii="Arial" w:eastAsia="PublicSans-Thin" w:hAnsi="Arial" w:cs="Arial"/>
          <w:b/>
          <w:color w:val="3BB041"/>
          <w:sz w:val="20"/>
          <w:szCs w:val="18"/>
          <w:lang w:val="pt-BR"/>
        </w:rPr>
      </w:pPr>
    </w:p>
    <w:p w14:paraId="1FF1939D" w14:textId="77777777" w:rsidR="00026C99" w:rsidRDefault="00026C99">
      <w:pPr>
        <w:rPr>
          <w:rFonts w:ascii="Arial" w:eastAsia="PublicSans-Thin" w:hAnsi="Arial" w:cs="Arial"/>
          <w:b/>
          <w:color w:val="3BB041"/>
          <w:sz w:val="20"/>
          <w:szCs w:val="18"/>
          <w:lang w:val="pt-BR"/>
        </w:rPr>
      </w:pPr>
      <w:r>
        <w:rPr>
          <w:rFonts w:ascii="Arial" w:eastAsia="PublicSans-Thin" w:hAnsi="Arial" w:cs="Arial"/>
          <w:b/>
          <w:color w:val="3BB041"/>
          <w:sz w:val="20"/>
          <w:szCs w:val="18"/>
          <w:lang w:val="pt-BR"/>
        </w:rPr>
        <w:br w:type="page"/>
      </w:r>
    </w:p>
    <w:p w14:paraId="1FCF9D1F" w14:textId="63FA99F7" w:rsidR="00371085" w:rsidRPr="00110E5E" w:rsidRDefault="004B0FAE" w:rsidP="00110E5E">
      <w:pPr>
        <w:autoSpaceDE w:val="0"/>
        <w:autoSpaceDN w:val="0"/>
        <w:snapToGrid w:val="0"/>
        <w:spacing w:before="240" w:after="120" w:line="288" w:lineRule="auto"/>
        <w:outlineLvl w:val="3"/>
        <w:rPr>
          <w:rFonts w:ascii="Arial" w:eastAsia="PublicSans-Thin" w:hAnsi="Arial" w:cs="Arial"/>
          <w:b/>
          <w:color w:val="3BB041"/>
          <w:sz w:val="20"/>
          <w:szCs w:val="18"/>
        </w:rPr>
      </w:pPr>
      <w:r w:rsidRPr="004B0FAE">
        <w:rPr>
          <w:rFonts w:ascii="Arial" w:eastAsia="PublicSans-Thin" w:hAnsi="Arial" w:cs="Arial"/>
          <w:b/>
          <w:color w:val="3BB041"/>
          <w:sz w:val="20"/>
          <w:szCs w:val="18"/>
          <w:lang w:val="pt-BR"/>
        </w:rPr>
        <w:lastRenderedPageBreak/>
        <w:t>Etapa 3. Identificar gargalos e possibilitadores</w:t>
      </w:r>
    </w:p>
    <w:tbl>
      <w:tblPr>
        <w:tblStyle w:val="TableGrid"/>
        <w:tblW w:w="9497" w:type="dxa"/>
        <w:tblBorders>
          <w:top w:val="single" w:sz="4" w:space="0" w:color="ABB8C3"/>
          <w:left w:val="single" w:sz="4" w:space="0" w:color="ABB8C3"/>
          <w:bottom w:val="single" w:sz="4" w:space="0" w:color="ABB8C3"/>
          <w:right w:val="single" w:sz="4" w:space="0" w:color="ABB8C3"/>
          <w:insideH w:val="single" w:sz="4" w:space="0" w:color="ABB8C3"/>
          <w:insideV w:val="single" w:sz="4" w:space="0" w:color="ABB8C3"/>
        </w:tblBorders>
        <w:tblLook w:val="04A0" w:firstRow="1" w:lastRow="0" w:firstColumn="1" w:lastColumn="0" w:noHBand="0" w:noVBand="1"/>
      </w:tblPr>
      <w:tblGrid>
        <w:gridCol w:w="1535"/>
        <w:gridCol w:w="4018"/>
        <w:gridCol w:w="3944"/>
      </w:tblGrid>
      <w:tr w:rsidR="004B0FAE" w:rsidRPr="00E373BE" w14:paraId="0DABF05C" w14:textId="77777777" w:rsidTr="00976A13">
        <w:trPr>
          <w:trHeight w:val="1232"/>
        </w:trPr>
        <w:tc>
          <w:tcPr>
            <w:tcW w:w="1535" w:type="dxa"/>
            <w:shd w:val="clear" w:color="auto" w:fill="CCDDE8"/>
            <w:vAlign w:val="center"/>
          </w:tcPr>
          <w:p w14:paraId="7ACB609C" w14:textId="3B5757E7" w:rsidR="004B0FAE" w:rsidRPr="004B0FAE" w:rsidRDefault="004B0FAE" w:rsidP="004B0FAE">
            <w:pPr>
              <w:spacing w:after="20" w:line="276" w:lineRule="auto"/>
              <w:jc w:val="center"/>
              <w:rPr>
                <w:rFonts w:ascii="Arial" w:hAnsi="Arial" w:cs="Arial"/>
                <w:b/>
                <w:bCs/>
                <w:color w:val="618393"/>
                <w:sz w:val="20"/>
                <w:szCs w:val="20"/>
              </w:rPr>
            </w:pPr>
            <w:proofErr w:type="spellStart"/>
            <w:r w:rsidRPr="004B0FAE">
              <w:rPr>
                <w:rFonts w:ascii="Arial" w:hAnsi="Arial"/>
                <w:b/>
                <w:color w:val="618393"/>
                <w:sz w:val="21"/>
              </w:rPr>
              <w:t>Intervalo</w:t>
            </w:r>
            <w:proofErr w:type="spellEnd"/>
          </w:p>
        </w:tc>
        <w:tc>
          <w:tcPr>
            <w:tcW w:w="4018" w:type="dxa"/>
            <w:shd w:val="clear" w:color="auto" w:fill="CCDDE8"/>
            <w:vAlign w:val="center"/>
          </w:tcPr>
          <w:p w14:paraId="0070AA37" w14:textId="77777777" w:rsidR="004B0FAE" w:rsidRPr="004B0FAE" w:rsidRDefault="004B0FAE" w:rsidP="004B0FAE">
            <w:pPr>
              <w:spacing w:line="276" w:lineRule="auto"/>
              <w:jc w:val="center"/>
              <w:rPr>
                <w:rFonts w:ascii="Arial" w:hAnsi="Arial" w:cs="Arial"/>
                <w:b/>
                <w:bCs/>
                <w:color w:val="618393"/>
                <w:sz w:val="21"/>
                <w:szCs w:val="21"/>
              </w:rPr>
            </w:pPr>
            <w:proofErr w:type="spellStart"/>
            <w:r w:rsidRPr="004B0FAE">
              <w:rPr>
                <w:rFonts w:ascii="Arial" w:hAnsi="Arial"/>
                <w:b/>
                <w:color w:val="618393"/>
                <w:sz w:val="21"/>
              </w:rPr>
              <w:t>Gargalos</w:t>
            </w:r>
            <w:proofErr w:type="spellEnd"/>
          </w:p>
          <w:p w14:paraId="0D8F9EFD" w14:textId="7D3EBEEB" w:rsidR="004B0FAE" w:rsidRPr="004B0FAE" w:rsidRDefault="004B0FAE" w:rsidP="004B0FAE">
            <w:pPr>
              <w:spacing w:after="20" w:line="276" w:lineRule="auto"/>
              <w:jc w:val="center"/>
              <w:rPr>
                <w:rFonts w:ascii="Arial" w:hAnsi="Arial" w:cs="Arial"/>
                <w:color w:val="618393"/>
                <w:sz w:val="18"/>
                <w:szCs w:val="18"/>
              </w:rPr>
            </w:pPr>
            <w:proofErr w:type="spellStart"/>
            <w:r w:rsidRPr="004B0FAE">
              <w:rPr>
                <w:rFonts w:ascii="Arial" w:hAnsi="Arial"/>
                <w:color w:val="618393"/>
                <w:sz w:val="16"/>
              </w:rPr>
              <w:t>Fatores</w:t>
            </w:r>
            <w:proofErr w:type="spellEnd"/>
            <w:r w:rsidRPr="004B0FAE">
              <w:rPr>
                <w:rFonts w:ascii="Arial" w:hAnsi="Arial"/>
                <w:color w:val="618393"/>
                <w:sz w:val="16"/>
              </w:rPr>
              <w:t xml:space="preserve"> que </w:t>
            </w:r>
            <w:proofErr w:type="spellStart"/>
            <w:r w:rsidRPr="004B0FAE">
              <w:rPr>
                <w:rFonts w:ascii="Arial" w:hAnsi="Arial"/>
                <w:color w:val="618393"/>
                <w:sz w:val="16"/>
              </w:rPr>
              <w:t>impediram</w:t>
            </w:r>
            <w:proofErr w:type="spellEnd"/>
            <w:r w:rsidRPr="004B0FAE">
              <w:rPr>
                <w:rFonts w:ascii="Arial" w:hAnsi="Arial"/>
                <w:color w:val="618393"/>
                <w:sz w:val="16"/>
              </w:rPr>
              <w:t xml:space="preserve"> </w:t>
            </w:r>
            <w:proofErr w:type="spellStart"/>
            <w:r w:rsidRPr="004B0FAE">
              <w:rPr>
                <w:rFonts w:ascii="Arial" w:hAnsi="Arial"/>
                <w:color w:val="618393"/>
                <w:sz w:val="16"/>
              </w:rPr>
              <w:t>uma</w:t>
            </w:r>
            <w:proofErr w:type="spellEnd"/>
            <w:r w:rsidRPr="004B0FAE">
              <w:rPr>
                <w:rFonts w:ascii="Arial" w:hAnsi="Arial"/>
                <w:color w:val="618393"/>
                <w:sz w:val="16"/>
              </w:rPr>
              <w:t xml:space="preserve"> </w:t>
            </w:r>
            <w:proofErr w:type="spellStart"/>
            <w:r w:rsidRPr="004B0FAE">
              <w:rPr>
                <w:rFonts w:ascii="Arial" w:hAnsi="Arial"/>
                <w:color w:val="618393"/>
                <w:sz w:val="16"/>
              </w:rPr>
              <w:t>ação</w:t>
            </w:r>
            <w:proofErr w:type="spellEnd"/>
            <w:r w:rsidRPr="004B0FAE">
              <w:rPr>
                <w:rFonts w:ascii="Arial" w:hAnsi="Arial"/>
                <w:color w:val="618393"/>
                <w:sz w:val="16"/>
              </w:rPr>
              <w:t xml:space="preserve"> </w:t>
            </w:r>
            <w:proofErr w:type="spellStart"/>
            <w:r w:rsidRPr="004B0FAE">
              <w:rPr>
                <w:rFonts w:ascii="Arial" w:hAnsi="Arial"/>
                <w:color w:val="618393"/>
                <w:sz w:val="16"/>
              </w:rPr>
              <w:t>oportuna</w:t>
            </w:r>
            <w:proofErr w:type="spellEnd"/>
            <w:r w:rsidRPr="004B0FAE">
              <w:rPr>
                <w:rFonts w:ascii="Arial" w:hAnsi="Arial"/>
                <w:color w:val="618393"/>
                <w:sz w:val="16"/>
              </w:rPr>
              <w:t xml:space="preserve">. </w:t>
            </w:r>
            <w:r w:rsidRPr="004B0FAE">
              <w:rPr>
                <w:rFonts w:ascii="Arial" w:hAnsi="Arial"/>
                <w:color w:val="618393"/>
                <w:sz w:val="16"/>
              </w:rPr>
              <w:br/>
            </w:r>
            <w:proofErr w:type="spellStart"/>
            <w:r w:rsidRPr="004B0FAE">
              <w:rPr>
                <w:rFonts w:ascii="Arial" w:hAnsi="Arial"/>
                <w:color w:val="618393"/>
                <w:sz w:val="16"/>
              </w:rPr>
              <w:t>Identificar</w:t>
            </w:r>
            <w:proofErr w:type="spellEnd"/>
            <w:r w:rsidRPr="004B0FAE">
              <w:rPr>
                <w:rFonts w:ascii="Arial" w:hAnsi="Arial"/>
                <w:color w:val="618393"/>
                <w:sz w:val="16"/>
              </w:rPr>
              <w:t xml:space="preserve"> no </w:t>
            </w:r>
            <w:proofErr w:type="spellStart"/>
            <w:r w:rsidRPr="004B0FAE">
              <w:rPr>
                <w:rFonts w:ascii="Arial" w:hAnsi="Arial"/>
                <w:color w:val="618393"/>
                <w:sz w:val="16"/>
              </w:rPr>
              <w:t>máximo</w:t>
            </w:r>
            <w:proofErr w:type="spellEnd"/>
            <w:r w:rsidRPr="004B0FAE">
              <w:rPr>
                <w:rFonts w:ascii="Arial" w:hAnsi="Arial"/>
                <w:color w:val="618393"/>
                <w:sz w:val="16"/>
              </w:rPr>
              <w:t xml:space="preserve"> 3, se </w:t>
            </w:r>
            <w:proofErr w:type="spellStart"/>
            <w:r w:rsidRPr="004B0FAE">
              <w:rPr>
                <w:rFonts w:ascii="Arial" w:hAnsi="Arial"/>
                <w:color w:val="618393"/>
                <w:sz w:val="16"/>
              </w:rPr>
              <w:t>aplicável</w:t>
            </w:r>
            <w:proofErr w:type="spellEnd"/>
            <w:r w:rsidRPr="004B0FAE">
              <w:rPr>
                <w:rFonts w:ascii="Arial" w:hAnsi="Arial"/>
                <w:color w:val="618393"/>
                <w:sz w:val="16"/>
              </w:rPr>
              <w:t xml:space="preserve">. </w:t>
            </w:r>
            <w:proofErr w:type="spellStart"/>
            <w:r w:rsidRPr="004B0FAE">
              <w:rPr>
                <w:rFonts w:ascii="Arial" w:hAnsi="Arial"/>
                <w:color w:val="618393"/>
                <w:sz w:val="16"/>
              </w:rPr>
              <w:t>Propor</w:t>
            </w:r>
            <w:proofErr w:type="spellEnd"/>
            <w:r w:rsidRPr="004B0FAE">
              <w:rPr>
                <w:rFonts w:ascii="Arial" w:hAnsi="Arial"/>
                <w:color w:val="618393"/>
                <w:sz w:val="16"/>
              </w:rPr>
              <w:br/>
            </w:r>
            <w:proofErr w:type="spellStart"/>
            <w:r w:rsidRPr="004B0FAE">
              <w:rPr>
                <w:rFonts w:ascii="Arial" w:hAnsi="Arial"/>
                <w:color w:val="618393"/>
                <w:sz w:val="16"/>
              </w:rPr>
              <w:t>ações</w:t>
            </w:r>
            <w:proofErr w:type="spellEnd"/>
            <w:r w:rsidRPr="004B0FAE">
              <w:rPr>
                <w:rFonts w:ascii="Arial" w:hAnsi="Arial"/>
                <w:color w:val="618393"/>
                <w:sz w:val="16"/>
              </w:rPr>
              <w:t xml:space="preserve"> </w:t>
            </w:r>
            <w:proofErr w:type="spellStart"/>
            <w:r w:rsidRPr="004B0FAE">
              <w:rPr>
                <w:rFonts w:ascii="Arial" w:hAnsi="Arial"/>
                <w:color w:val="618393"/>
                <w:sz w:val="16"/>
              </w:rPr>
              <w:t>corretivas</w:t>
            </w:r>
            <w:proofErr w:type="spellEnd"/>
            <w:r w:rsidRPr="004B0FAE">
              <w:rPr>
                <w:rFonts w:ascii="Arial" w:hAnsi="Arial"/>
                <w:color w:val="618393"/>
                <w:sz w:val="16"/>
              </w:rPr>
              <w:t xml:space="preserve"> </w:t>
            </w:r>
            <w:proofErr w:type="spellStart"/>
            <w:r w:rsidRPr="004B0FAE">
              <w:rPr>
                <w:rFonts w:ascii="Arial" w:hAnsi="Arial"/>
                <w:color w:val="618393"/>
                <w:sz w:val="16"/>
              </w:rPr>
              <w:t>na</w:t>
            </w:r>
            <w:proofErr w:type="spellEnd"/>
            <w:r w:rsidRPr="004B0FAE">
              <w:rPr>
                <w:rFonts w:ascii="Arial" w:hAnsi="Arial"/>
                <w:color w:val="618393"/>
                <w:sz w:val="16"/>
              </w:rPr>
              <w:t xml:space="preserve"> Etapa 4.</w:t>
            </w:r>
          </w:p>
        </w:tc>
        <w:tc>
          <w:tcPr>
            <w:tcW w:w="3944" w:type="dxa"/>
            <w:shd w:val="clear" w:color="auto" w:fill="CCDDE8"/>
            <w:vAlign w:val="center"/>
          </w:tcPr>
          <w:p w14:paraId="59D2F91F" w14:textId="0BED297A" w:rsidR="004B0FAE" w:rsidRPr="004B0FAE" w:rsidRDefault="004B0FAE" w:rsidP="004B0FAE">
            <w:pPr>
              <w:spacing w:after="20" w:line="276" w:lineRule="auto"/>
              <w:jc w:val="center"/>
              <w:rPr>
                <w:rFonts w:ascii="Arial" w:hAnsi="Arial" w:cs="Arial"/>
                <w:b/>
                <w:bCs/>
                <w:color w:val="618393"/>
                <w:sz w:val="20"/>
                <w:szCs w:val="20"/>
              </w:rPr>
            </w:pPr>
            <w:proofErr w:type="spellStart"/>
            <w:r w:rsidRPr="004B0FAE">
              <w:rPr>
                <w:rFonts w:ascii="Arial" w:hAnsi="Arial"/>
                <w:b/>
                <w:color w:val="618393"/>
                <w:sz w:val="21"/>
              </w:rPr>
              <w:t>Possibilitadores</w:t>
            </w:r>
            <w:proofErr w:type="spellEnd"/>
            <w:r w:rsidRPr="004B0FAE">
              <w:rPr>
                <w:rFonts w:ascii="Arial" w:hAnsi="Arial"/>
                <w:b/>
                <w:color w:val="618393"/>
                <w:sz w:val="21"/>
              </w:rPr>
              <w:br/>
            </w:r>
            <w:proofErr w:type="spellStart"/>
            <w:r w:rsidRPr="004B0FAE">
              <w:rPr>
                <w:rFonts w:ascii="Arial" w:hAnsi="Arial"/>
                <w:color w:val="618393"/>
                <w:sz w:val="16"/>
              </w:rPr>
              <w:t>Fatores</w:t>
            </w:r>
            <w:proofErr w:type="spellEnd"/>
            <w:r w:rsidRPr="004B0FAE">
              <w:rPr>
                <w:rFonts w:ascii="Arial" w:hAnsi="Arial"/>
                <w:color w:val="618393"/>
                <w:sz w:val="16"/>
              </w:rPr>
              <w:t xml:space="preserve"> que </w:t>
            </w:r>
            <w:proofErr w:type="spellStart"/>
            <w:r w:rsidRPr="004B0FAE">
              <w:rPr>
                <w:rFonts w:ascii="Arial" w:hAnsi="Arial"/>
                <w:color w:val="618393"/>
                <w:sz w:val="16"/>
              </w:rPr>
              <w:t>possibilitaram</w:t>
            </w:r>
            <w:proofErr w:type="spellEnd"/>
            <w:r w:rsidRPr="004B0FAE">
              <w:rPr>
                <w:rFonts w:ascii="Arial" w:hAnsi="Arial"/>
                <w:color w:val="618393"/>
                <w:sz w:val="16"/>
              </w:rPr>
              <w:t xml:space="preserve"> a </w:t>
            </w:r>
            <w:proofErr w:type="spellStart"/>
            <w:r w:rsidRPr="004B0FAE">
              <w:rPr>
                <w:rFonts w:ascii="Arial" w:hAnsi="Arial"/>
                <w:color w:val="618393"/>
                <w:sz w:val="16"/>
              </w:rPr>
              <w:t>ação</w:t>
            </w:r>
            <w:proofErr w:type="spellEnd"/>
            <w:r w:rsidRPr="004B0FAE">
              <w:rPr>
                <w:rFonts w:ascii="Arial" w:hAnsi="Arial"/>
                <w:color w:val="618393"/>
                <w:sz w:val="16"/>
              </w:rPr>
              <w:t xml:space="preserve"> </w:t>
            </w:r>
            <w:proofErr w:type="spellStart"/>
            <w:r w:rsidRPr="004B0FAE">
              <w:rPr>
                <w:rFonts w:ascii="Arial" w:hAnsi="Arial"/>
                <w:color w:val="618393"/>
                <w:sz w:val="16"/>
              </w:rPr>
              <w:t>oportuna</w:t>
            </w:r>
            <w:proofErr w:type="spellEnd"/>
            <w:r w:rsidRPr="004B0FAE">
              <w:rPr>
                <w:rFonts w:ascii="Arial" w:hAnsi="Arial"/>
                <w:color w:val="618393"/>
                <w:sz w:val="16"/>
              </w:rPr>
              <w:t xml:space="preserve">. </w:t>
            </w:r>
            <w:r w:rsidRPr="004B0FAE">
              <w:rPr>
                <w:rFonts w:ascii="Arial" w:hAnsi="Arial"/>
                <w:color w:val="618393"/>
                <w:sz w:val="16"/>
              </w:rPr>
              <w:br/>
            </w:r>
            <w:proofErr w:type="spellStart"/>
            <w:r w:rsidRPr="004B0FAE">
              <w:rPr>
                <w:rFonts w:ascii="Arial" w:hAnsi="Arial"/>
                <w:color w:val="618393"/>
                <w:sz w:val="16"/>
              </w:rPr>
              <w:t>Identificar</w:t>
            </w:r>
            <w:proofErr w:type="spellEnd"/>
            <w:r w:rsidRPr="004B0FAE">
              <w:rPr>
                <w:rFonts w:ascii="Arial" w:hAnsi="Arial"/>
                <w:color w:val="618393"/>
                <w:sz w:val="16"/>
              </w:rPr>
              <w:t xml:space="preserve"> no </w:t>
            </w:r>
            <w:proofErr w:type="spellStart"/>
            <w:r w:rsidRPr="004B0FAE">
              <w:rPr>
                <w:rFonts w:ascii="Arial" w:hAnsi="Arial"/>
                <w:color w:val="618393"/>
                <w:sz w:val="16"/>
              </w:rPr>
              <w:t>máximo</w:t>
            </w:r>
            <w:proofErr w:type="spellEnd"/>
            <w:r w:rsidRPr="004B0FAE">
              <w:rPr>
                <w:rFonts w:ascii="Arial" w:hAnsi="Arial"/>
                <w:color w:val="618393"/>
                <w:sz w:val="16"/>
              </w:rPr>
              <w:t xml:space="preserve"> 3, se </w:t>
            </w:r>
            <w:proofErr w:type="spellStart"/>
            <w:r w:rsidRPr="004B0FAE">
              <w:rPr>
                <w:rFonts w:ascii="Arial" w:hAnsi="Arial"/>
                <w:color w:val="618393"/>
                <w:sz w:val="16"/>
              </w:rPr>
              <w:t>aplicável</w:t>
            </w:r>
            <w:proofErr w:type="spellEnd"/>
            <w:r w:rsidRPr="004B0FAE">
              <w:rPr>
                <w:rFonts w:ascii="Arial" w:hAnsi="Arial"/>
                <w:color w:val="618393"/>
                <w:sz w:val="16"/>
              </w:rPr>
              <w:t xml:space="preserve">. </w:t>
            </w:r>
            <w:proofErr w:type="spellStart"/>
            <w:r w:rsidRPr="004B0FAE">
              <w:rPr>
                <w:rFonts w:ascii="Arial" w:hAnsi="Arial"/>
                <w:color w:val="618393"/>
                <w:sz w:val="16"/>
              </w:rPr>
              <w:t>Documentar</w:t>
            </w:r>
            <w:proofErr w:type="spellEnd"/>
            <w:r w:rsidRPr="004B0FAE">
              <w:rPr>
                <w:rFonts w:ascii="Arial" w:hAnsi="Arial"/>
                <w:color w:val="618393"/>
                <w:sz w:val="16"/>
              </w:rPr>
              <w:t xml:space="preserve"> para </w:t>
            </w:r>
            <w:proofErr w:type="spellStart"/>
            <w:r w:rsidRPr="004B0FAE">
              <w:rPr>
                <w:rFonts w:ascii="Arial" w:hAnsi="Arial"/>
                <w:color w:val="618393"/>
                <w:sz w:val="16"/>
              </w:rPr>
              <w:t>defesa</w:t>
            </w:r>
            <w:proofErr w:type="spellEnd"/>
            <w:r w:rsidRPr="004B0FAE">
              <w:rPr>
                <w:rFonts w:ascii="Arial" w:hAnsi="Arial"/>
                <w:color w:val="618393"/>
                <w:sz w:val="16"/>
              </w:rPr>
              <w:t xml:space="preserve"> e para </w:t>
            </w:r>
            <w:proofErr w:type="spellStart"/>
            <w:r w:rsidRPr="004B0FAE">
              <w:rPr>
                <w:rFonts w:ascii="Arial" w:hAnsi="Arial"/>
                <w:color w:val="618393"/>
                <w:sz w:val="16"/>
              </w:rPr>
              <w:t>demonstrar</w:t>
            </w:r>
            <w:proofErr w:type="spellEnd"/>
            <w:r w:rsidRPr="004B0FAE">
              <w:rPr>
                <w:rFonts w:ascii="Arial" w:hAnsi="Arial"/>
                <w:color w:val="618393"/>
                <w:sz w:val="16"/>
              </w:rPr>
              <w:t xml:space="preserve"> o </w:t>
            </w:r>
            <w:proofErr w:type="spellStart"/>
            <w:r w:rsidRPr="004B0FAE">
              <w:rPr>
                <w:rFonts w:ascii="Arial" w:hAnsi="Arial"/>
                <w:color w:val="618393"/>
                <w:sz w:val="16"/>
              </w:rPr>
              <w:t>impacto</w:t>
            </w:r>
            <w:proofErr w:type="spellEnd"/>
            <w:r w:rsidRPr="004B0FAE">
              <w:rPr>
                <w:rFonts w:ascii="Arial" w:hAnsi="Arial"/>
                <w:color w:val="618393"/>
                <w:sz w:val="16"/>
              </w:rPr>
              <w:t>.</w:t>
            </w:r>
          </w:p>
        </w:tc>
      </w:tr>
      <w:tr w:rsidR="004B0FAE" w:rsidRPr="00E373BE" w14:paraId="2C82F7C1" w14:textId="77777777" w:rsidTr="00645883">
        <w:trPr>
          <w:trHeight w:val="1469"/>
        </w:trPr>
        <w:tc>
          <w:tcPr>
            <w:tcW w:w="1535" w:type="dxa"/>
            <w:shd w:val="clear" w:color="auto" w:fill="ED5446"/>
            <w:vAlign w:val="center"/>
          </w:tcPr>
          <w:p w14:paraId="1830A196" w14:textId="7C2D5CD3" w:rsidR="004B0FAE" w:rsidRPr="00F8233F" w:rsidRDefault="004B0FAE" w:rsidP="004B0FAE">
            <w:pPr>
              <w:spacing w:after="20" w:line="276" w:lineRule="auto"/>
              <w:jc w:val="center"/>
              <w:rPr>
                <w:rFonts w:ascii="Arial" w:hAnsi="Arial" w:cs="Arial"/>
                <w:b/>
                <w:bCs/>
                <w:color w:val="FFFFFF" w:themeColor="background1"/>
                <w:sz w:val="20"/>
                <w:szCs w:val="20"/>
              </w:rPr>
            </w:pPr>
            <w:proofErr w:type="spellStart"/>
            <w:r>
              <w:rPr>
                <w:rFonts w:ascii="Arial" w:hAnsi="Arial"/>
                <w:b/>
                <w:color w:val="FFFFFF" w:themeColor="background1"/>
                <w:sz w:val="21"/>
              </w:rPr>
              <w:t>Detecção</w:t>
            </w:r>
            <w:proofErr w:type="spellEnd"/>
          </w:p>
        </w:tc>
        <w:tc>
          <w:tcPr>
            <w:tcW w:w="4018" w:type="dxa"/>
            <w:vAlign w:val="center"/>
          </w:tcPr>
          <w:p w14:paraId="1CB3B8C2" w14:textId="77777777" w:rsidR="004B0FAE" w:rsidRPr="00F8233F" w:rsidRDefault="004B0FAE" w:rsidP="004B0FAE">
            <w:pPr>
              <w:spacing w:after="20" w:line="276" w:lineRule="auto"/>
              <w:rPr>
                <w:rFonts w:ascii="Arial" w:hAnsi="Arial" w:cs="Arial"/>
                <w:color w:val="4C4C4F"/>
                <w:sz w:val="20"/>
                <w:szCs w:val="20"/>
              </w:rPr>
            </w:pPr>
          </w:p>
        </w:tc>
        <w:tc>
          <w:tcPr>
            <w:tcW w:w="3944" w:type="dxa"/>
            <w:vAlign w:val="center"/>
          </w:tcPr>
          <w:p w14:paraId="35C3A5F8" w14:textId="77777777" w:rsidR="004B0FAE" w:rsidRPr="00F8233F" w:rsidRDefault="004B0FAE" w:rsidP="004B0FAE">
            <w:pPr>
              <w:spacing w:after="20" w:line="276" w:lineRule="auto"/>
              <w:jc w:val="center"/>
              <w:rPr>
                <w:rFonts w:ascii="Arial" w:hAnsi="Arial" w:cs="Arial"/>
                <w:b/>
                <w:bCs/>
                <w:color w:val="4C4C4F"/>
                <w:sz w:val="20"/>
                <w:szCs w:val="20"/>
              </w:rPr>
            </w:pPr>
          </w:p>
          <w:p w14:paraId="2DC2FD7A" w14:textId="77777777" w:rsidR="004B0FAE" w:rsidRPr="00F8233F" w:rsidRDefault="004B0FAE" w:rsidP="004B0FAE">
            <w:pPr>
              <w:spacing w:after="20" w:line="276" w:lineRule="auto"/>
              <w:jc w:val="center"/>
              <w:rPr>
                <w:rFonts w:ascii="Arial" w:hAnsi="Arial" w:cs="Arial"/>
                <w:b/>
                <w:bCs/>
                <w:color w:val="4C4C4F"/>
                <w:sz w:val="20"/>
                <w:szCs w:val="20"/>
              </w:rPr>
            </w:pPr>
          </w:p>
        </w:tc>
      </w:tr>
      <w:tr w:rsidR="004B0FAE" w:rsidRPr="00E373BE" w14:paraId="0E47B532" w14:textId="77777777" w:rsidTr="004B0FAE">
        <w:trPr>
          <w:trHeight w:val="1322"/>
        </w:trPr>
        <w:tc>
          <w:tcPr>
            <w:tcW w:w="1535" w:type="dxa"/>
            <w:shd w:val="clear" w:color="auto" w:fill="F89736"/>
            <w:vAlign w:val="center"/>
          </w:tcPr>
          <w:p w14:paraId="37677710" w14:textId="3C1531A6" w:rsidR="004B0FAE" w:rsidRPr="00F8233F" w:rsidRDefault="004B0FAE" w:rsidP="004B0FAE">
            <w:pPr>
              <w:spacing w:after="20" w:line="276" w:lineRule="auto"/>
              <w:jc w:val="center"/>
              <w:rPr>
                <w:rFonts w:ascii="Arial" w:hAnsi="Arial" w:cs="Arial"/>
                <w:b/>
                <w:bCs/>
                <w:color w:val="FFFFFF" w:themeColor="background1"/>
                <w:sz w:val="20"/>
                <w:szCs w:val="20"/>
              </w:rPr>
            </w:pPr>
            <w:proofErr w:type="spellStart"/>
            <w:r>
              <w:rPr>
                <w:rFonts w:ascii="Arial" w:hAnsi="Arial"/>
                <w:b/>
                <w:color w:val="FFFFFF" w:themeColor="background1"/>
                <w:sz w:val="21"/>
              </w:rPr>
              <w:t>Notificação</w:t>
            </w:r>
            <w:proofErr w:type="spellEnd"/>
          </w:p>
        </w:tc>
        <w:tc>
          <w:tcPr>
            <w:tcW w:w="4018" w:type="dxa"/>
            <w:vAlign w:val="center"/>
          </w:tcPr>
          <w:p w14:paraId="174F7363" w14:textId="77777777" w:rsidR="004B0FAE" w:rsidRPr="00F8233F" w:rsidRDefault="004B0FAE" w:rsidP="004B0FAE">
            <w:pPr>
              <w:spacing w:after="20" w:line="276" w:lineRule="auto"/>
              <w:rPr>
                <w:rFonts w:ascii="Arial" w:hAnsi="Arial" w:cs="Arial"/>
                <w:color w:val="4C4C4F"/>
                <w:sz w:val="20"/>
                <w:szCs w:val="20"/>
              </w:rPr>
            </w:pPr>
          </w:p>
        </w:tc>
        <w:tc>
          <w:tcPr>
            <w:tcW w:w="3944" w:type="dxa"/>
            <w:vAlign w:val="center"/>
          </w:tcPr>
          <w:p w14:paraId="5E0A56E2" w14:textId="77777777" w:rsidR="004B0FAE" w:rsidRPr="00F8233F" w:rsidRDefault="004B0FAE" w:rsidP="004B0FAE">
            <w:pPr>
              <w:spacing w:after="20" w:line="276" w:lineRule="auto"/>
              <w:jc w:val="center"/>
              <w:rPr>
                <w:rFonts w:ascii="Arial" w:hAnsi="Arial" w:cs="Arial"/>
                <w:b/>
                <w:bCs/>
                <w:color w:val="4C4C4F"/>
                <w:sz w:val="20"/>
                <w:szCs w:val="20"/>
              </w:rPr>
            </w:pPr>
          </w:p>
          <w:p w14:paraId="4DB4059A" w14:textId="7F8E30A6" w:rsidR="004B0FAE" w:rsidRPr="00F8233F" w:rsidRDefault="004B0FAE" w:rsidP="004B0FAE">
            <w:pPr>
              <w:spacing w:after="20" w:line="276" w:lineRule="auto"/>
              <w:jc w:val="center"/>
              <w:rPr>
                <w:rFonts w:ascii="Arial" w:hAnsi="Arial" w:cs="Arial"/>
                <w:b/>
                <w:bCs/>
                <w:color w:val="4C4C4F"/>
                <w:sz w:val="20"/>
                <w:szCs w:val="20"/>
              </w:rPr>
            </w:pPr>
          </w:p>
        </w:tc>
      </w:tr>
      <w:tr w:rsidR="004B0FAE" w:rsidRPr="00E373BE" w14:paraId="6BE1206F" w14:textId="77777777" w:rsidTr="004B0FAE">
        <w:trPr>
          <w:trHeight w:val="1394"/>
        </w:trPr>
        <w:tc>
          <w:tcPr>
            <w:tcW w:w="1535" w:type="dxa"/>
            <w:shd w:val="clear" w:color="auto" w:fill="3BB041"/>
            <w:vAlign w:val="center"/>
          </w:tcPr>
          <w:p w14:paraId="6FFF073E" w14:textId="714D7275" w:rsidR="004B0FAE" w:rsidRPr="00F8233F" w:rsidRDefault="004B0FAE" w:rsidP="004B0FAE">
            <w:pPr>
              <w:spacing w:after="20" w:line="276" w:lineRule="auto"/>
              <w:jc w:val="center"/>
              <w:rPr>
                <w:rFonts w:ascii="Arial" w:hAnsi="Arial" w:cs="Arial"/>
                <w:b/>
                <w:bCs/>
                <w:color w:val="FFFFFF" w:themeColor="background1"/>
                <w:sz w:val="20"/>
                <w:szCs w:val="20"/>
              </w:rPr>
            </w:pPr>
            <w:proofErr w:type="spellStart"/>
            <w:r>
              <w:rPr>
                <w:rFonts w:ascii="Arial" w:hAnsi="Arial"/>
                <w:b/>
                <w:color w:val="FFFFFF" w:themeColor="background1"/>
                <w:sz w:val="21"/>
              </w:rPr>
              <w:t>Resposta</w:t>
            </w:r>
            <w:proofErr w:type="spellEnd"/>
          </w:p>
        </w:tc>
        <w:tc>
          <w:tcPr>
            <w:tcW w:w="4018" w:type="dxa"/>
            <w:vAlign w:val="center"/>
          </w:tcPr>
          <w:p w14:paraId="25C5CBB0" w14:textId="77777777" w:rsidR="004B0FAE" w:rsidRPr="00F8233F" w:rsidRDefault="004B0FAE" w:rsidP="004B0FAE">
            <w:pPr>
              <w:spacing w:after="20" w:line="276" w:lineRule="auto"/>
              <w:rPr>
                <w:rFonts w:ascii="Arial" w:hAnsi="Arial" w:cs="Arial"/>
                <w:b/>
                <w:bCs/>
                <w:color w:val="4C4C4F"/>
                <w:sz w:val="20"/>
                <w:szCs w:val="20"/>
              </w:rPr>
            </w:pPr>
          </w:p>
        </w:tc>
        <w:tc>
          <w:tcPr>
            <w:tcW w:w="3944" w:type="dxa"/>
            <w:vAlign w:val="center"/>
          </w:tcPr>
          <w:p w14:paraId="3023E3A6" w14:textId="77777777" w:rsidR="004B0FAE" w:rsidRPr="00F8233F" w:rsidRDefault="004B0FAE" w:rsidP="004B0FAE">
            <w:pPr>
              <w:spacing w:after="20" w:line="276" w:lineRule="auto"/>
              <w:rPr>
                <w:rFonts w:ascii="Arial" w:hAnsi="Arial" w:cs="Arial"/>
                <w:b/>
                <w:bCs/>
                <w:color w:val="4C4C4F"/>
                <w:sz w:val="20"/>
                <w:szCs w:val="20"/>
              </w:rPr>
            </w:pPr>
          </w:p>
        </w:tc>
      </w:tr>
    </w:tbl>
    <w:p w14:paraId="36A626F4" w14:textId="77777777" w:rsidR="00371085" w:rsidRDefault="00371085" w:rsidP="003F503E">
      <w:pPr>
        <w:spacing w:after="20" w:line="276" w:lineRule="auto"/>
        <w:rPr>
          <w:rFonts w:ascii="Arial" w:hAnsi="Arial" w:cs="Arial"/>
          <w:b/>
          <w:bCs/>
          <w:color w:val="4C4C4F"/>
          <w:sz w:val="36"/>
          <w:szCs w:val="36"/>
        </w:rPr>
      </w:pPr>
    </w:p>
    <w:p w14:paraId="3EF9B675" w14:textId="77777777" w:rsidR="00026C99" w:rsidRDefault="00026C99">
      <w:pPr>
        <w:rPr>
          <w:rFonts w:ascii="Arial" w:eastAsia="PublicSans-Thin" w:hAnsi="Arial" w:cs="Arial"/>
          <w:b/>
          <w:color w:val="3BB041"/>
          <w:sz w:val="20"/>
          <w:szCs w:val="18"/>
          <w:lang w:val="pt-BR"/>
        </w:rPr>
      </w:pPr>
      <w:r>
        <w:rPr>
          <w:rFonts w:ascii="Arial" w:eastAsia="PublicSans-Thin" w:hAnsi="Arial" w:cs="Arial"/>
          <w:b/>
          <w:color w:val="3BB041"/>
          <w:sz w:val="20"/>
          <w:szCs w:val="18"/>
          <w:lang w:val="pt-BR"/>
        </w:rPr>
        <w:br w:type="page"/>
      </w:r>
    </w:p>
    <w:p w14:paraId="1F313662" w14:textId="7766D4AC" w:rsidR="00371085" w:rsidRPr="00A36451" w:rsidRDefault="004B0FAE" w:rsidP="004B0FAE">
      <w:pPr>
        <w:pStyle w:val="Heading5"/>
        <w:spacing w:before="240" w:after="120"/>
        <w:rPr>
          <w:rFonts w:ascii="Arial" w:eastAsia="PublicSans-Thin" w:hAnsi="Arial" w:cs="Arial"/>
          <w:b/>
          <w:color w:val="618393"/>
          <w:sz w:val="20"/>
          <w:szCs w:val="20"/>
        </w:rPr>
      </w:pPr>
      <w:r w:rsidRPr="004B0FAE">
        <w:rPr>
          <w:rFonts w:ascii="Arial" w:eastAsia="PublicSans-Thin" w:hAnsi="Arial" w:cs="Arial"/>
          <w:b/>
          <w:color w:val="3BB041"/>
          <w:sz w:val="20"/>
          <w:szCs w:val="18"/>
          <w:lang w:val="pt-BR"/>
        </w:rPr>
        <w:lastRenderedPageBreak/>
        <w:t>Etapa 4. Propor ações corretivas para abordar os gargalos</w:t>
      </w:r>
      <w:r w:rsidR="00371085">
        <w:br/>
      </w:r>
      <w:r w:rsidR="00371085">
        <w:br/>
      </w:r>
      <w:r w:rsidRPr="004B0FAE">
        <w:rPr>
          <w:rFonts w:ascii="Arial" w:eastAsia="PublicSans-Thin" w:hAnsi="Arial" w:cs="Arial"/>
          <w:b/>
          <w:bCs/>
          <w:color w:val="618393"/>
          <w:sz w:val="20"/>
          <w:szCs w:val="18"/>
          <w:lang w:val="pt-BR"/>
        </w:rPr>
        <w:t>Ações imediatas</w:t>
      </w:r>
      <w:r w:rsidR="00371085">
        <w:br/>
      </w:r>
      <w:r w:rsidRPr="004B0FAE">
        <w:rPr>
          <w:rFonts w:ascii="Arial" w:hAnsi="Arial" w:cs="Arial"/>
          <w:color w:val="000000" w:themeColor="text1"/>
          <w:sz w:val="20"/>
          <w:szCs w:val="20"/>
          <w:lang w:val="pt-BR"/>
        </w:rPr>
        <w:t>Ações para implementação imediata (por exemplo, onde os recursos estão disponíveis ou previstos)</w:t>
      </w:r>
    </w:p>
    <w:tbl>
      <w:tblPr>
        <w:tblStyle w:val="TableGrid"/>
        <w:tblW w:w="9416"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118"/>
        <w:gridCol w:w="1821"/>
        <w:gridCol w:w="1856"/>
        <w:gridCol w:w="1809"/>
        <w:gridCol w:w="1812"/>
      </w:tblGrid>
      <w:tr w:rsidR="004B0FAE" w:rsidRPr="00D22DFE" w14:paraId="5430E626" w14:textId="77777777" w:rsidTr="00645883">
        <w:trPr>
          <w:trHeight w:val="841"/>
        </w:trPr>
        <w:tc>
          <w:tcPr>
            <w:tcW w:w="2118" w:type="dxa"/>
            <w:shd w:val="clear" w:color="auto" w:fill="3BB041"/>
            <w:vAlign w:val="center"/>
          </w:tcPr>
          <w:p w14:paraId="3E001BFA" w14:textId="3684264F"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Ação</w:t>
            </w:r>
            <w:proofErr w:type="spellEnd"/>
            <w:r w:rsidRPr="004B0FAE">
              <w:rPr>
                <w:rFonts w:ascii="Arial" w:hAnsi="Arial"/>
                <w:b/>
                <w:color w:val="FFFFFF" w:themeColor="background1"/>
                <w:sz w:val="21"/>
              </w:rPr>
              <w:t xml:space="preserve"> </w:t>
            </w:r>
            <w:proofErr w:type="spellStart"/>
            <w:r w:rsidRPr="004B0FAE">
              <w:rPr>
                <w:rFonts w:ascii="Arial" w:hAnsi="Arial"/>
                <w:b/>
                <w:color w:val="FFFFFF" w:themeColor="background1"/>
                <w:sz w:val="21"/>
              </w:rPr>
              <w:t>proposta</w:t>
            </w:r>
            <w:proofErr w:type="spellEnd"/>
          </w:p>
        </w:tc>
        <w:tc>
          <w:tcPr>
            <w:tcW w:w="1821" w:type="dxa"/>
            <w:shd w:val="clear" w:color="auto" w:fill="3BB041"/>
            <w:vAlign w:val="center"/>
          </w:tcPr>
          <w:p w14:paraId="5B4BA853" w14:textId="53EF927A"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Gargalo</w:t>
            </w:r>
            <w:proofErr w:type="spellEnd"/>
            <w:r w:rsidRPr="004B0FAE">
              <w:rPr>
                <w:rFonts w:ascii="Arial" w:hAnsi="Arial"/>
                <w:b/>
                <w:color w:val="FFFFFF" w:themeColor="background1"/>
                <w:sz w:val="21"/>
              </w:rPr>
              <w:t xml:space="preserve"> </w:t>
            </w:r>
            <w:proofErr w:type="spellStart"/>
            <w:r w:rsidRPr="004B0FAE">
              <w:rPr>
                <w:rFonts w:ascii="Arial" w:hAnsi="Arial"/>
                <w:b/>
                <w:color w:val="FFFFFF" w:themeColor="background1"/>
                <w:sz w:val="21"/>
              </w:rPr>
              <w:t>abordado</w:t>
            </w:r>
            <w:proofErr w:type="spellEnd"/>
          </w:p>
        </w:tc>
        <w:tc>
          <w:tcPr>
            <w:tcW w:w="1856" w:type="dxa"/>
            <w:shd w:val="clear" w:color="auto" w:fill="3BB041"/>
            <w:vAlign w:val="center"/>
          </w:tcPr>
          <w:p w14:paraId="008559CA" w14:textId="4B48D06D"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Autoridade</w:t>
            </w:r>
            <w:proofErr w:type="spellEnd"/>
            <w:r w:rsidRPr="004B0FAE">
              <w:rPr>
                <w:rFonts w:ascii="Arial" w:hAnsi="Arial"/>
                <w:b/>
                <w:color w:val="FFFFFF" w:themeColor="background1"/>
                <w:sz w:val="21"/>
              </w:rPr>
              <w:t xml:space="preserve"> </w:t>
            </w:r>
            <w:proofErr w:type="spellStart"/>
            <w:r w:rsidRPr="004B0FAE">
              <w:rPr>
                <w:rFonts w:ascii="Arial" w:hAnsi="Arial"/>
                <w:b/>
                <w:color w:val="FFFFFF" w:themeColor="background1"/>
                <w:sz w:val="21"/>
              </w:rPr>
              <w:t>responsável</w:t>
            </w:r>
            <w:proofErr w:type="spellEnd"/>
          </w:p>
        </w:tc>
        <w:tc>
          <w:tcPr>
            <w:tcW w:w="1809" w:type="dxa"/>
            <w:shd w:val="clear" w:color="auto" w:fill="3BB041"/>
            <w:vAlign w:val="center"/>
          </w:tcPr>
          <w:p w14:paraId="16D24180" w14:textId="554AD5EE" w:rsidR="004B0FAE" w:rsidRPr="004B0FAE" w:rsidRDefault="004B0FAE" w:rsidP="004B0FAE">
            <w:pPr>
              <w:spacing w:after="20" w:line="276" w:lineRule="auto"/>
              <w:jc w:val="center"/>
              <w:rPr>
                <w:rFonts w:ascii="Arial" w:hAnsi="Arial" w:cs="Arial"/>
                <w:b/>
                <w:bCs/>
                <w:color w:val="FFFFFF" w:themeColor="background1"/>
                <w:sz w:val="20"/>
                <w:szCs w:val="20"/>
              </w:rPr>
            </w:pPr>
            <w:r w:rsidRPr="004B0FAE">
              <w:rPr>
                <w:rFonts w:ascii="Arial" w:hAnsi="Arial"/>
                <w:b/>
                <w:color w:val="FFFFFF" w:themeColor="background1"/>
                <w:sz w:val="21"/>
              </w:rPr>
              <w:t>Data</w:t>
            </w:r>
            <w:r w:rsidRPr="004B0FAE">
              <w:rPr>
                <w:rFonts w:ascii="Arial" w:hAnsi="Arial"/>
                <w:b/>
                <w:color w:val="FFFFFF" w:themeColor="background1"/>
                <w:sz w:val="21"/>
              </w:rPr>
              <w:br/>
            </w:r>
            <w:proofErr w:type="spellStart"/>
            <w:r w:rsidRPr="004B0FAE">
              <w:rPr>
                <w:rFonts w:ascii="Arial" w:hAnsi="Arial"/>
                <w:b/>
                <w:color w:val="FFFFFF" w:themeColor="background1"/>
                <w:sz w:val="21"/>
              </w:rPr>
              <w:t>alvo</w:t>
            </w:r>
            <w:proofErr w:type="spellEnd"/>
            <w:r w:rsidRPr="004B0FAE">
              <w:rPr>
                <w:rFonts w:ascii="Arial" w:hAnsi="Arial"/>
                <w:b/>
                <w:color w:val="FFFFFF" w:themeColor="background1"/>
                <w:sz w:val="21"/>
              </w:rPr>
              <w:t xml:space="preserve"> de </w:t>
            </w:r>
            <w:proofErr w:type="spellStart"/>
            <w:r w:rsidRPr="004B0FAE">
              <w:rPr>
                <w:rFonts w:ascii="Arial" w:hAnsi="Arial"/>
                <w:b/>
                <w:color w:val="FFFFFF" w:themeColor="background1"/>
                <w:sz w:val="21"/>
              </w:rPr>
              <w:t>início</w:t>
            </w:r>
            <w:proofErr w:type="spellEnd"/>
          </w:p>
        </w:tc>
        <w:tc>
          <w:tcPr>
            <w:tcW w:w="1812" w:type="dxa"/>
            <w:shd w:val="clear" w:color="auto" w:fill="3BB041"/>
            <w:vAlign w:val="center"/>
          </w:tcPr>
          <w:p w14:paraId="1B2777F0" w14:textId="539CF243" w:rsidR="004B0FAE" w:rsidRPr="004B0FAE" w:rsidRDefault="004B0FAE" w:rsidP="004B0FAE">
            <w:pPr>
              <w:spacing w:after="20" w:line="276" w:lineRule="auto"/>
              <w:jc w:val="center"/>
              <w:rPr>
                <w:rFonts w:ascii="Arial" w:hAnsi="Arial" w:cs="Arial"/>
                <w:b/>
                <w:bCs/>
                <w:color w:val="FFFFFF" w:themeColor="background1"/>
                <w:sz w:val="20"/>
                <w:szCs w:val="20"/>
              </w:rPr>
            </w:pPr>
            <w:r w:rsidRPr="004B0FAE">
              <w:rPr>
                <w:rFonts w:ascii="Arial" w:hAnsi="Arial"/>
                <w:b/>
                <w:color w:val="FFFFFF" w:themeColor="background1"/>
                <w:sz w:val="21"/>
              </w:rPr>
              <w:t>Data</w:t>
            </w:r>
            <w:r w:rsidRPr="004B0FAE">
              <w:rPr>
                <w:rFonts w:ascii="Arial" w:hAnsi="Arial"/>
                <w:b/>
                <w:color w:val="FFFFFF" w:themeColor="background1"/>
                <w:sz w:val="21"/>
              </w:rPr>
              <w:br/>
              <w:t>alvo de fim</w:t>
            </w:r>
          </w:p>
        </w:tc>
      </w:tr>
      <w:tr w:rsidR="00D22DFE" w:rsidRPr="00D22DFE" w14:paraId="725C7C3C" w14:textId="77777777" w:rsidTr="00645883">
        <w:trPr>
          <w:trHeight w:val="787"/>
        </w:trPr>
        <w:tc>
          <w:tcPr>
            <w:tcW w:w="2118" w:type="dxa"/>
            <w:vAlign w:val="center"/>
          </w:tcPr>
          <w:p w14:paraId="72FA2B96"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026711A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71E012C"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651FE155" w14:textId="79A9E745" w:rsidR="00690F21" w:rsidRPr="00D22DFE" w:rsidRDefault="00690F21" w:rsidP="00690F21">
            <w:pPr>
              <w:spacing w:after="20" w:line="276" w:lineRule="auto"/>
              <w:jc w:val="center"/>
              <w:rPr>
                <w:rFonts w:ascii="Arial" w:hAnsi="Arial" w:cs="Arial"/>
                <w:i/>
                <w:iCs/>
                <w:color w:val="000000" w:themeColor="text1"/>
                <w:sz w:val="20"/>
                <w:szCs w:val="20"/>
              </w:rPr>
            </w:pPr>
          </w:p>
        </w:tc>
        <w:tc>
          <w:tcPr>
            <w:tcW w:w="1809" w:type="dxa"/>
            <w:vAlign w:val="center"/>
          </w:tcPr>
          <w:p w14:paraId="13145D63" w14:textId="2AF63BF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0F4F5AD6" w14:textId="11CC8013"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45D0C1C1" w14:textId="77777777" w:rsidTr="00906F4D">
        <w:trPr>
          <w:trHeight w:val="787"/>
        </w:trPr>
        <w:tc>
          <w:tcPr>
            <w:tcW w:w="2118" w:type="dxa"/>
            <w:shd w:val="clear" w:color="auto" w:fill="EDF3F7"/>
            <w:vAlign w:val="center"/>
          </w:tcPr>
          <w:p w14:paraId="61170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4BA83697"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0F432D27"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1F27F308" w14:textId="061A4CFD"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5AA346C8" w14:textId="436679CC"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4DF4E6F" w14:textId="6D5A06E8"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7A050ED" w14:textId="77777777" w:rsidTr="00645883">
        <w:trPr>
          <w:trHeight w:val="885"/>
        </w:trPr>
        <w:tc>
          <w:tcPr>
            <w:tcW w:w="2118" w:type="dxa"/>
            <w:vAlign w:val="center"/>
          </w:tcPr>
          <w:p w14:paraId="74A5E340"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B0BFBCC"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35C78A2A"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30C4AEB"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49A2F528" w14:textId="3A08303F"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vAlign w:val="center"/>
          </w:tcPr>
          <w:p w14:paraId="0BA3ECEE" w14:textId="4D5B5A81"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2AC5216E" w14:textId="31C7E05A"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93BEA67" w14:textId="77777777" w:rsidTr="00906F4D">
        <w:trPr>
          <w:trHeight w:val="885"/>
        </w:trPr>
        <w:tc>
          <w:tcPr>
            <w:tcW w:w="2118" w:type="dxa"/>
            <w:shd w:val="clear" w:color="auto" w:fill="EDF3F7"/>
            <w:vAlign w:val="center"/>
          </w:tcPr>
          <w:p w14:paraId="0C4D7762"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12E9919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25822C89" w14:textId="672FAC6A"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0DF35AD7" w14:textId="44ABE71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BF0A021" w14:textId="5BF6B017" w:rsidR="00690F21" w:rsidRPr="00D22DFE" w:rsidRDefault="00690F21" w:rsidP="00690F21">
            <w:pPr>
              <w:spacing w:after="20" w:line="276" w:lineRule="auto"/>
              <w:jc w:val="center"/>
              <w:rPr>
                <w:rFonts w:ascii="Arial" w:hAnsi="Arial" w:cs="Arial"/>
                <w:b/>
                <w:bCs/>
                <w:color w:val="000000" w:themeColor="text1"/>
                <w:sz w:val="20"/>
                <w:szCs w:val="20"/>
              </w:rPr>
            </w:pPr>
          </w:p>
        </w:tc>
      </w:tr>
    </w:tbl>
    <w:p w14:paraId="3A9C5825" w14:textId="77777777" w:rsidR="00371085" w:rsidRPr="00F3138E" w:rsidRDefault="00371085" w:rsidP="003F503E">
      <w:pPr>
        <w:spacing w:after="20" w:line="276" w:lineRule="auto"/>
        <w:rPr>
          <w:rFonts w:ascii="Arial" w:hAnsi="Arial" w:cs="Arial"/>
          <w:b/>
          <w:bCs/>
          <w:color w:val="808080" w:themeColor="background1" w:themeShade="80"/>
        </w:rPr>
      </w:pPr>
    </w:p>
    <w:p w14:paraId="1AEE5E68" w14:textId="6B26669C" w:rsidR="00371085" w:rsidRPr="004B0FAE" w:rsidRDefault="004B0FAE" w:rsidP="004B0FAE">
      <w:pPr>
        <w:spacing w:before="245" w:after="115" w:line="276" w:lineRule="auto"/>
        <w:rPr>
          <w:rFonts w:ascii="Arial" w:hAnsi="Arial" w:cs="Arial"/>
          <w:b/>
          <w:bCs/>
          <w:color w:val="000000" w:themeColor="text1"/>
          <w:sz w:val="21"/>
          <w:szCs w:val="21"/>
          <w:lang w:val="pt-BR"/>
        </w:rPr>
      </w:pPr>
      <w:r w:rsidRPr="004B0FAE">
        <w:rPr>
          <w:rFonts w:ascii="Arial" w:eastAsia="PublicSans-Thin" w:hAnsi="Arial" w:cs="Arial"/>
          <w:b/>
          <w:bCs/>
          <w:color w:val="618393"/>
          <w:sz w:val="20"/>
          <w:szCs w:val="18"/>
          <w:lang w:val="pt-BR"/>
        </w:rPr>
        <w:t>Ações de longo prazo</w:t>
      </w:r>
      <w:r w:rsidR="00371085" w:rsidRPr="00F3138E">
        <w:rPr>
          <w:color w:val="808080" w:themeColor="background1" w:themeShade="80"/>
        </w:rPr>
        <w:br/>
      </w:r>
      <w:r w:rsidRPr="004B0FAE">
        <w:rPr>
          <w:rFonts w:ascii="Arial" w:hAnsi="Arial" w:cs="Arial"/>
          <w:color w:val="000000" w:themeColor="text1"/>
          <w:sz w:val="20"/>
          <w:szCs w:val="20"/>
          <w:lang w:val="pt-BR"/>
        </w:rPr>
        <w:t>Ações para planejamento e financiamento de longo prazo (por exemplo, por meio de ciclos de planejamento e orçamento)</w:t>
      </w:r>
    </w:p>
    <w:tbl>
      <w:tblPr>
        <w:tblStyle w:val="TableGrid"/>
        <w:tblW w:w="9425"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066"/>
        <w:gridCol w:w="2251"/>
        <w:gridCol w:w="2157"/>
        <w:gridCol w:w="2951"/>
      </w:tblGrid>
      <w:tr w:rsidR="004B0FAE" w:rsidRPr="00D22DFE" w14:paraId="73CA50A2" w14:textId="77777777" w:rsidTr="00645883">
        <w:trPr>
          <w:trHeight w:val="1119"/>
        </w:trPr>
        <w:tc>
          <w:tcPr>
            <w:tcW w:w="2066" w:type="dxa"/>
            <w:shd w:val="clear" w:color="auto" w:fill="3BB041"/>
            <w:vAlign w:val="center"/>
          </w:tcPr>
          <w:p w14:paraId="45A882E3" w14:textId="2EE68421"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Ação</w:t>
            </w:r>
            <w:proofErr w:type="spellEnd"/>
            <w:r w:rsidRPr="004B0FAE">
              <w:rPr>
                <w:rFonts w:ascii="Arial" w:hAnsi="Arial"/>
                <w:b/>
                <w:color w:val="FFFFFF" w:themeColor="background1"/>
                <w:sz w:val="21"/>
              </w:rPr>
              <w:t xml:space="preserve"> </w:t>
            </w:r>
            <w:proofErr w:type="spellStart"/>
            <w:r w:rsidRPr="004B0FAE">
              <w:rPr>
                <w:rFonts w:ascii="Arial" w:hAnsi="Arial"/>
                <w:b/>
                <w:color w:val="FFFFFF" w:themeColor="background1"/>
                <w:sz w:val="21"/>
              </w:rPr>
              <w:t>proposta</w:t>
            </w:r>
            <w:proofErr w:type="spellEnd"/>
          </w:p>
        </w:tc>
        <w:tc>
          <w:tcPr>
            <w:tcW w:w="2251" w:type="dxa"/>
            <w:shd w:val="clear" w:color="auto" w:fill="3BB041"/>
            <w:vAlign w:val="center"/>
          </w:tcPr>
          <w:p w14:paraId="0986010D" w14:textId="110952C8"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Gargalo</w:t>
            </w:r>
            <w:proofErr w:type="spellEnd"/>
            <w:r w:rsidRPr="004B0FAE">
              <w:rPr>
                <w:rFonts w:ascii="Arial" w:hAnsi="Arial"/>
                <w:b/>
                <w:color w:val="FFFFFF" w:themeColor="background1"/>
                <w:sz w:val="21"/>
              </w:rPr>
              <w:t xml:space="preserve"> </w:t>
            </w:r>
            <w:proofErr w:type="spellStart"/>
            <w:r w:rsidRPr="004B0FAE">
              <w:rPr>
                <w:rFonts w:ascii="Arial" w:hAnsi="Arial"/>
                <w:b/>
                <w:color w:val="FFFFFF" w:themeColor="background1"/>
                <w:sz w:val="21"/>
              </w:rPr>
              <w:t>abordado</w:t>
            </w:r>
            <w:proofErr w:type="spellEnd"/>
          </w:p>
        </w:tc>
        <w:tc>
          <w:tcPr>
            <w:tcW w:w="2157" w:type="dxa"/>
            <w:shd w:val="clear" w:color="auto" w:fill="3BB041"/>
            <w:vAlign w:val="center"/>
          </w:tcPr>
          <w:p w14:paraId="74E30D16" w14:textId="3DF8D368"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Autoridade</w:t>
            </w:r>
            <w:proofErr w:type="spellEnd"/>
            <w:r w:rsidRPr="004B0FAE">
              <w:rPr>
                <w:color w:val="FFFFFF" w:themeColor="background1"/>
              </w:rPr>
              <w:br/>
            </w:r>
            <w:proofErr w:type="spellStart"/>
            <w:r w:rsidRPr="004B0FAE">
              <w:rPr>
                <w:rFonts w:ascii="Arial" w:hAnsi="Arial"/>
                <w:b/>
                <w:color w:val="FFFFFF" w:themeColor="background1"/>
                <w:sz w:val="21"/>
              </w:rPr>
              <w:t>responsável</w:t>
            </w:r>
            <w:proofErr w:type="spellEnd"/>
          </w:p>
        </w:tc>
        <w:tc>
          <w:tcPr>
            <w:tcW w:w="2951" w:type="dxa"/>
            <w:shd w:val="clear" w:color="auto" w:fill="3BB041"/>
            <w:vAlign w:val="center"/>
          </w:tcPr>
          <w:p w14:paraId="4579FC21" w14:textId="72E1886B" w:rsidR="004B0FAE" w:rsidRPr="004B0FAE" w:rsidRDefault="004B0FAE" w:rsidP="004B0FAE">
            <w:pPr>
              <w:spacing w:after="20" w:line="276" w:lineRule="auto"/>
              <w:jc w:val="center"/>
              <w:rPr>
                <w:rFonts w:ascii="Arial" w:hAnsi="Arial" w:cs="Arial"/>
                <w:b/>
                <w:bCs/>
                <w:color w:val="FFFFFF" w:themeColor="background1"/>
                <w:sz w:val="20"/>
                <w:szCs w:val="20"/>
              </w:rPr>
            </w:pPr>
            <w:proofErr w:type="spellStart"/>
            <w:r w:rsidRPr="004B0FAE">
              <w:rPr>
                <w:rFonts w:ascii="Arial" w:hAnsi="Arial"/>
                <w:b/>
                <w:color w:val="FFFFFF" w:themeColor="background1"/>
                <w:sz w:val="21"/>
              </w:rPr>
              <w:t>Oportunidades</w:t>
            </w:r>
            <w:proofErr w:type="spellEnd"/>
            <w:r w:rsidRPr="004B0FAE">
              <w:rPr>
                <w:rFonts w:ascii="Arial" w:hAnsi="Arial"/>
                <w:b/>
                <w:color w:val="FFFFFF" w:themeColor="background1"/>
                <w:sz w:val="21"/>
              </w:rPr>
              <w:t xml:space="preserve"> de </w:t>
            </w:r>
            <w:proofErr w:type="spellStart"/>
            <w:r w:rsidRPr="004B0FAE">
              <w:rPr>
                <w:rFonts w:ascii="Arial" w:hAnsi="Arial"/>
                <w:b/>
                <w:color w:val="FFFFFF" w:themeColor="background1"/>
                <w:sz w:val="21"/>
              </w:rPr>
              <w:t>planejamento</w:t>
            </w:r>
            <w:proofErr w:type="spellEnd"/>
            <w:r w:rsidRPr="004B0FAE">
              <w:rPr>
                <w:rFonts w:ascii="Arial" w:hAnsi="Arial"/>
                <w:b/>
                <w:color w:val="FFFFFF" w:themeColor="background1"/>
                <w:sz w:val="21"/>
              </w:rPr>
              <w:t xml:space="preserve"> e </w:t>
            </w:r>
            <w:proofErr w:type="spellStart"/>
            <w:r w:rsidRPr="004B0FAE">
              <w:rPr>
                <w:rFonts w:ascii="Arial" w:hAnsi="Arial"/>
                <w:b/>
                <w:color w:val="FFFFFF" w:themeColor="background1"/>
                <w:sz w:val="21"/>
              </w:rPr>
              <w:t>financiamento</w:t>
            </w:r>
            <w:proofErr w:type="spellEnd"/>
            <w:r w:rsidRPr="004B0FAE">
              <w:rPr>
                <w:rFonts w:ascii="Arial" w:hAnsi="Arial"/>
                <w:b/>
                <w:color w:val="FFFFFF" w:themeColor="background1"/>
                <w:sz w:val="21"/>
              </w:rPr>
              <w:br/>
            </w:r>
            <w:r w:rsidRPr="004B0FAE">
              <w:rPr>
                <w:rFonts w:ascii="Arial" w:hAnsi="Arial"/>
                <w:color w:val="FFFFFF" w:themeColor="background1"/>
                <w:sz w:val="16"/>
              </w:rPr>
              <w:t>(</w:t>
            </w:r>
            <w:proofErr w:type="spellStart"/>
            <w:r w:rsidRPr="004B0FAE">
              <w:rPr>
                <w:rFonts w:ascii="Arial" w:hAnsi="Arial"/>
                <w:color w:val="FFFFFF" w:themeColor="background1"/>
                <w:sz w:val="16"/>
              </w:rPr>
              <w:t>por</w:t>
            </w:r>
            <w:proofErr w:type="spellEnd"/>
            <w:r w:rsidRPr="004B0FAE">
              <w:rPr>
                <w:rFonts w:ascii="Arial" w:hAnsi="Arial"/>
                <w:color w:val="FFFFFF" w:themeColor="background1"/>
                <w:sz w:val="16"/>
              </w:rPr>
              <w:t xml:space="preserve"> </w:t>
            </w:r>
            <w:proofErr w:type="spellStart"/>
            <w:r w:rsidRPr="004B0FAE">
              <w:rPr>
                <w:rFonts w:ascii="Arial" w:hAnsi="Arial"/>
                <w:color w:val="FFFFFF" w:themeColor="background1"/>
                <w:sz w:val="16"/>
              </w:rPr>
              <w:t>exemplo</w:t>
            </w:r>
            <w:proofErr w:type="spellEnd"/>
            <w:r w:rsidRPr="004B0FAE">
              <w:rPr>
                <w:rFonts w:ascii="Arial" w:hAnsi="Arial"/>
                <w:color w:val="FFFFFF" w:themeColor="background1"/>
                <w:sz w:val="16"/>
              </w:rPr>
              <w:t xml:space="preserve">, </w:t>
            </w:r>
            <w:proofErr w:type="spellStart"/>
            <w:r w:rsidRPr="004B0FAE">
              <w:rPr>
                <w:rFonts w:ascii="Arial" w:hAnsi="Arial"/>
                <w:color w:val="FFFFFF" w:themeColor="background1"/>
                <w:sz w:val="16"/>
              </w:rPr>
              <w:t>incorporar</w:t>
            </w:r>
            <w:proofErr w:type="spellEnd"/>
            <w:r w:rsidRPr="004B0FAE">
              <w:rPr>
                <w:rFonts w:ascii="Arial" w:hAnsi="Arial"/>
                <w:color w:val="FFFFFF" w:themeColor="background1"/>
                <w:sz w:val="16"/>
              </w:rPr>
              <w:t xml:space="preserve"> no NAPHS, </w:t>
            </w:r>
            <w:proofErr w:type="spellStart"/>
            <w:r w:rsidRPr="004B0FAE">
              <w:rPr>
                <w:rFonts w:ascii="Arial" w:hAnsi="Arial"/>
                <w:color w:val="FFFFFF" w:themeColor="background1"/>
                <w:sz w:val="16"/>
              </w:rPr>
              <w:t>propostas</w:t>
            </w:r>
            <w:proofErr w:type="spellEnd"/>
            <w:r w:rsidRPr="004B0FAE">
              <w:rPr>
                <w:rFonts w:ascii="Arial" w:hAnsi="Arial"/>
                <w:color w:val="FFFFFF" w:themeColor="background1"/>
                <w:sz w:val="16"/>
              </w:rPr>
              <w:t xml:space="preserve"> de </w:t>
            </w:r>
            <w:proofErr w:type="spellStart"/>
            <w:r w:rsidRPr="004B0FAE">
              <w:rPr>
                <w:rFonts w:ascii="Arial" w:hAnsi="Arial"/>
                <w:color w:val="FFFFFF" w:themeColor="background1"/>
                <w:sz w:val="16"/>
              </w:rPr>
              <w:t>financiamento</w:t>
            </w:r>
            <w:proofErr w:type="spellEnd"/>
            <w:r w:rsidRPr="004B0FAE">
              <w:rPr>
                <w:rFonts w:ascii="Arial" w:hAnsi="Arial"/>
                <w:color w:val="FFFFFF" w:themeColor="background1"/>
                <w:sz w:val="16"/>
              </w:rPr>
              <w:t>)</w:t>
            </w:r>
          </w:p>
        </w:tc>
      </w:tr>
      <w:tr w:rsidR="00D22DFE" w:rsidRPr="00D22DFE" w14:paraId="351C4FA4" w14:textId="77777777" w:rsidTr="00645883">
        <w:trPr>
          <w:trHeight w:val="844"/>
        </w:trPr>
        <w:tc>
          <w:tcPr>
            <w:tcW w:w="2066" w:type="dxa"/>
            <w:vAlign w:val="center"/>
          </w:tcPr>
          <w:p w14:paraId="33843E1B"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734F50F8"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44E23F04"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36985F49" w14:textId="21CE429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0E8C3D67" w14:textId="36931F6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4D470955" w14:textId="77777777" w:rsidTr="00976A13">
        <w:trPr>
          <w:trHeight w:val="844"/>
        </w:trPr>
        <w:tc>
          <w:tcPr>
            <w:tcW w:w="2066" w:type="dxa"/>
            <w:shd w:val="clear" w:color="auto" w:fill="EDF3F7"/>
            <w:vAlign w:val="center"/>
          </w:tcPr>
          <w:p w14:paraId="1A281B66" w14:textId="77777777" w:rsidR="00690F21" w:rsidRPr="00976A13" w:rsidRDefault="00690F21" w:rsidP="00690F21">
            <w:pPr>
              <w:spacing w:after="20" w:line="276" w:lineRule="auto"/>
              <w:jc w:val="center"/>
              <w:rPr>
                <w:rFonts w:ascii="Arial" w:hAnsi="Arial" w:cs="Arial"/>
                <w:b/>
                <w:bCs/>
                <w:color w:val="000000" w:themeColor="text1"/>
                <w:sz w:val="20"/>
                <w:szCs w:val="20"/>
              </w:rPr>
            </w:pPr>
          </w:p>
          <w:p w14:paraId="0FAFE336" w14:textId="77777777" w:rsidR="00690F21" w:rsidRPr="00976A13"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69AC4935" w14:textId="77777777" w:rsidR="00690F21" w:rsidRPr="00976A13"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1181781C" w14:textId="00DC70D9" w:rsidR="00690F21" w:rsidRPr="00976A13"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2EE97555" w14:textId="4527DA7D" w:rsidR="00690F21" w:rsidRPr="00976A13" w:rsidRDefault="00690F21" w:rsidP="4BF6AD71">
            <w:pPr>
              <w:spacing w:after="20" w:line="276" w:lineRule="auto"/>
              <w:jc w:val="center"/>
              <w:rPr>
                <w:rFonts w:ascii="Arial" w:hAnsi="Arial" w:cs="Arial"/>
                <w:b/>
                <w:bCs/>
                <w:color w:val="000000" w:themeColor="text1"/>
                <w:sz w:val="20"/>
                <w:szCs w:val="20"/>
              </w:rPr>
            </w:pPr>
          </w:p>
        </w:tc>
      </w:tr>
      <w:tr w:rsidR="00D22DFE" w:rsidRPr="00D22DFE" w14:paraId="295AF602" w14:textId="77777777" w:rsidTr="00645883">
        <w:trPr>
          <w:trHeight w:val="949"/>
        </w:trPr>
        <w:tc>
          <w:tcPr>
            <w:tcW w:w="2066" w:type="dxa"/>
            <w:vAlign w:val="center"/>
          </w:tcPr>
          <w:p w14:paraId="393DD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4A19957"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6844B44"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6C482D1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27F5DC50" w14:textId="23E1E2D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1E11BBB6" w14:textId="24F5D48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3825B1FA" w14:textId="77777777" w:rsidTr="00976A13">
        <w:trPr>
          <w:trHeight w:val="949"/>
        </w:trPr>
        <w:tc>
          <w:tcPr>
            <w:tcW w:w="2066" w:type="dxa"/>
            <w:shd w:val="clear" w:color="auto" w:fill="EDF3F7"/>
            <w:vAlign w:val="center"/>
          </w:tcPr>
          <w:p w14:paraId="219C69B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08916EA6"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4E4E9ADD" w14:textId="2BC819D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3897F1D8" w14:textId="05E67D09" w:rsidR="00690F21" w:rsidRPr="00D22DFE" w:rsidRDefault="00690F21" w:rsidP="4BF6AD71">
            <w:pPr>
              <w:spacing w:after="20" w:line="276" w:lineRule="auto"/>
              <w:jc w:val="center"/>
              <w:rPr>
                <w:rFonts w:ascii="Arial" w:hAnsi="Arial" w:cs="Arial"/>
                <w:b/>
                <w:bCs/>
                <w:color w:val="000000" w:themeColor="text1"/>
                <w:sz w:val="20"/>
                <w:szCs w:val="20"/>
              </w:rPr>
            </w:pPr>
          </w:p>
        </w:tc>
      </w:tr>
    </w:tbl>
    <w:p w14:paraId="48D45C06" w14:textId="55E029C6" w:rsidR="004015A5" w:rsidRPr="006E5638" w:rsidRDefault="00026C99" w:rsidP="003F503E">
      <w:pPr>
        <w:spacing w:after="20" w:line="276" w:lineRule="auto"/>
        <w:rPr>
          <w:rFonts w:ascii="Arial" w:hAnsi="Arial" w:cs="Arial"/>
        </w:rPr>
      </w:pPr>
      <w:r>
        <w:rPr>
          <w:rFonts w:ascii="Arial" w:hAnsi="Arial" w:cs="Arial"/>
          <w:b/>
          <w:bCs/>
          <w:noProof/>
          <w:color w:val="4C4C4F"/>
        </w:rPr>
        <mc:AlternateContent>
          <mc:Choice Requires="wps">
            <w:drawing>
              <wp:anchor distT="0" distB="0" distL="114300" distR="114300" simplePos="0" relativeHeight="251659264" behindDoc="0" locked="0" layoutInCell="1" allowOverlap="1" wp14:anchorId="13AF7304" wp14:editId="021D2CAE">
                <wp:simplePos x="0" y="0"/>
                <wp:positionH relativeFrom="column">
                  <wp:posOffset>4133850</wp:posOffset>
                </wp:positionH>
                <wp:positionV relativeFrom="paragraph">
                  <wp:posOffset>7470167</wp:posOffset>
                </wp:positionV>
                <wp:extent cx="1817915" cy="250371"/>
                <wp:effectExtent l="0" t="0" r="0" b="3810"/>
                <wp:wrapNone/>
                <wp:docPr id="1152729777" name="Text Box 1"/>
                <wp:cNvGraphicFramePr/>
                <a:graphic xmlns:a="http://schemas.openxmlformats.org/drawingml/2006/main">
                  <a:graphicData uri="http://schemas.microsoft.com/office/word/2010/wordprocessingShape">
                    <wps:wsp>
                      <wps:cNvSpPr txBox="1"/>
                      <wps:spPr>
                        <a:xfrm>
                          <a:off x="0" y="0"/>
                          <a:ext cx="1817915" cy="250371"/>
                        </a:xfrm>
                        <a:prstGeom prst="rect">
                          <a:avLst/>
                        </a:prstGeom>
                        <a:solidFill>
                          <a:schemeClr val="lt1"/>
                        </a:solidFill>
                        <a:ln w="6350">
                          <a:noFill/>
                        </a:ln>
                      </wps:spPr>
                      <wps:txbx>
                        <w:txbxContent>
                          <w:p w14:paraId="0B2CEF2C" w14:textId="77777777" w:rsidR="00026C99" w:rsidRPr="001E6AEE" w:rsidRDefault="00026C99" w:rsidP="00026C99">
                            <w:pPr>
                              <w:jc w:val="right"/>
                              <w:rPr>
                                <w:rFonts w:ascii="Arial" w:hAnsi="Arial" w:cs="Arial"/>
                                <w:color w:val="A6A6A6" w:themeColor="background1" w:themeShade="A6"/>
                                <w:sz w:val="15"/>
                                <w:szCs w:val="15"/>
                              </w:rPr>
                            </w:pPr>
                            <w:r w:rsidRPr="001E6AEE">
                              <w:rPr>
                                <w:rFonts w:ascii="Arial" w:hAnsi="Arial" w:cs="Arial"/>
                                <w:color w:val="A6A6A6" w:themeColor="background1" w:themeShade="A6"/>
                                <w:sz w:val="15"/>
                                <w:szCs w:val="15"/>
                              </w:rPr>
                              <w:t>467_PE_0523_Rev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F7304" id="_x0000_t202" coordsize="21600,21600" o:spt="202" path="m,l,21600r21600,l21600,xe">
                <v:stroke joinstyle="miter"/>
                <v:path gradientshapeok="t" o:connecttype="rect"/>
              </v:shapetype>
              <v:shape id="Text Box 1" o:spid="_x0000_s1026" type="#_x0000_t202" style="position:absolute;margin-left:325.5pt;margin-top:588.2pt;width:143.15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" fillcolor="white [3201]" stroked="f" strokeweight=".5pt">
                <v:textbox>
                  <w:txbxContent>
                    <w:p w14:paraId="0B2CEF2C" w14:textId="77777777" w:rsidR="00026C99" w:rsidRPr="001E6AEE" w:rsidRDefault="00026C99" w:rsidP="00026C99">
                      <w:pPr>
                        <w:jc w:val="right"/>
                        <w:rPr>
                          <w:rFonts w:ascii="Arial" w:hAnsi="Arial" w:cs="Arial"/>
                          <w:color w:val="A6A6A6" w:themeColor="background1" w:themeShade="A6"/>
                          <w:sz w:val="15"/>
                          <w:szCs w:val="15"/>
                        </w:rPr>
                      </w:pPr>
                      <w:r w:rsidRPr="001E6AEE">
                        <w:rPr>
                          <w:rFonts w:ascii="Arial" w:hAnsi="Arial" w:cs="Arial"/>
                          <w:color w:val="A6A6A6" w:themeColor="background1" w:themeShade="A6"/>
                          <w:sz w:val="15"/>
                          <w:szCs w:val="15"/>
                        </w:rPr>
                        <w:t>467_PE_0523_Rev A</w:t>
                      </w:r>
                    </w:p>
                  </w:txbxContent>
                </v:textbox>
              </v:shape>
            </w:pict>
          </mc:Fallback>
        </mc:AlternateContent>
      </w:r>
    </w:p>
    <w:sectPr w:rsidR="004015A5" w:rsidRPr="006E5638" w:rsidSect="006D7A14">
      <w:headerReference w:type="default" r:id="rId11"/>
      <w:footerReference w:type="even"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B07A" w14:textId="77777777" w:rsidR="00095687" w:rsidRDefault="00095687" w:rsidP="00D33AFB">
      <w:pPr>
        <w:spacing w:after="0" w:line="240" w:lineRule="auto"/>
      </w:pPr>
      <w:r>
        <w:separator/>
      </w:r>
    </w:p>
  </w:endnote>
  <w:endnote w:type="continuationSeparator" w:id="0">
    <w:p w14:paraId="276011A4" w14:textId="77777777" w:rsidR="00095687" w:rsidRDefault="00095687" w:rsidP="00D33AFB">
      <w:pPr>
        <w:spacing w:after="0" w:line="240" w:lineRule="auto"/>
      </w:pPr>
      <w:r>
        <w:continuationSeparator/>
      </w:r>
    </w:p>
  </w:endnote>
  <w:endnote w:type="continuationNotice" w:id="1">
    <w:p w14:paraId="071543A4" w14:textId="77777777" w:rsidR="00095687" w:rsidRDefault="00095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Sans-Thin">
    <w:altName w:val="Calibri"/>
    <w:panose1 w:val="020B0604020202020204"/>
    <w:charset w:val="4D"/>
    <w:family w:val="auto"/>
    <w:notTrueType/>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93D" w14:textId="1EC1F07E" w:rsidR="002524A5" w:rsidRDefault="002524A5" w:rsidP="00210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3211FD" w14:textId="77777777" w:rsidR="00D744DE" w:rsidRDefault="00D744DE" w:rsidP="0025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4"/>
        <w:szCs w:val="14"/>
      </w:rPr>
      <w:id w:val="1753924969"/>
      <w:docPartObj>
        <w:docPartGallery w:val="Page Numbers (Bottom of Page)"/>
        <w:docPartUnique/>
      </w:docPartObj>
    </w:sdtPr>
    <w:sdtContent>
      <w:p w14:paraId="02D393B4" w14:textId="3E131A48" w:rsidR="002524A5" w:rsidRPr="00F10719" w:rsidRDefault="002524A5" w:rsidP="0021025E">
        <w:pPr>
          <w:pStyle w:val="Footer"/>
          <w:framePr w:wrap="none" w:vAnchor="text" w:hAnchor="margin" w:xAlign="right" w:y="1"/>
          <w:rPr>
            <w:rStyle w:val="PageNumber"/>
            <w:rFonts w:ascii="Arial" w:hAnsi="Arial" w:cs="Arial"/>
            <w:sz w:val="14"/>
            <w:szCs w:val="14"/>
          </w:rPr>
        </w:pPr>
        <w:r w:rsidRPr="00F10719">
          <w:rPr>
            <w:rStyle w:val="PageNumber"/>
            <w:rFonts w:ascii="Arial" w:hAnsi="Arial" w:cs="Arial"/>
            <w:sz w:val="14"/>
            <w:szCs w:val="14"/>
          </w:rPr>
          <w:fldChar w:fldCharType="begin"/>
        </w:r>
        <w:r w:rsidRPr="00F10719">
          <w:rPr>
            <w:rStyle w:val="PageNumber"/>
            <w:rFonts w:ascii="Arial" w:hAnsi="Arial" w:cs="Arial"/>
            <w:sz w:val="14"/>
            <w:szCs w:val="14"/>
          </w:rPr>
          <w:instrText xml:space="preserve"> PAGE </w:instrText>
        </w:r>
        <w:r w:rsidRPr="00F10719">
          <w:rPr>
            <w:rStyle w:val="PageNumber"/>
            <w:rFonts w:ascii="Arial" w:hAnsi="Arial" w:cs="Arial"/>
            <w:sz w:val="14"/>
            <w:szCs w:val="14"/>
          </w:rPr>
          <w:fldChar w:fldCharType="separate"/>
        </w:r>
        <w:r w:rsidRPr="00F10719">
          <w:rPr>
            <w:rStyle w:val="PageNumber"/>
            <w:rFonts w:ascii="Arial" w:hAnsi="Arial" w:cs="Arial"/>
            <w:noProof/>
            <w:sz w:val="14"/>
            <w:szCs w:val="14"/>
          </w:rPr>
          <w:t>2</w:t>
        </w:r>
        <w:r w:rsidRPr="00F10719">
          <w:rPr>
            <w:rStyle w:val="PageNumber"/>
            <w:rFonts w:ascii="Arial" w:hAnsi="Arial" w:cs="Arial"/>
            <w:sz w:val="14"/>
            <w:szCs w:val="14"/>
          </w:rPr>
          <w:fldChar w:fldCharType="end"/>
        </w:r>
      </w:p>
    </w:sdtContent>
  </w:sdt>
  <w:p w14:paraId="18CC5B61" w14:textId="2AED8C8A" w:rsidR="005C5378" w:rsidRPr="005C5378" w:rsidRDefault="005C5378" w:rsidP="002524A5">
    <w:pPr>
      <w:pStyle w:val="Footer"/>
      <w:ind w:right="360"/>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BAC0" w14:textId="77777777" w:rsidR="00095687" w:rsidRDefault="00095687" w:rsidP="00D33AFB">
      <w:pPr>
        <w:spacing w:after="0" w:line="240" w:lineRule="auto"/>
      </w:pPr>
      <w:r>
        <w:separator/>
      </w:r>
    </w:p>
  </w:footnote>
  <w:footnote w:type="continuationSeparator" w:id="0">
    <w:p w14:paraId="31C985FF" w14:textId="77777777" w:rsidR="00095687" w:rsidRDefault="00095687" w:rsidP="00D33AFB">
      <w:pPr>
        <w:spacing w:after="0" w:line="240" w:lineRule="auto"/>
      </w:pPr>
      <w:r>
        <w:continuationSeparator/>
      </w:r>
    </w:p>
  </w:footnote>
  <w:footnote w:type="continuationNotice" w:id="1">
    <w:p w14:paraId="26C7816A" w14:textId="77777777" w:rsidR="00095687" w:rsidRDefault="00095687">
      <w:pPr>
        <w:spacing w:after="0" w:line="240" w:lineRule="auto"/>
      </w:pPr>
    </w:p>
  </w:footnote>
  <w:footnote w:id="2">
    <w:p w14:paraId="3315EAEA" w14:textId="4C0C484E" w:rsidR="00371085" w:rsidRPr="00F8233F" w:rsidRDefault="00371085" w:rsidP="00371085">
      <w:pPr>
        <w:pStyle w:val="FootnoteText"/>
        <w:rPr>
          <w:rFonts w:ascii="Arial" w:hAnsi="Arial" w:cs="Arial"/>
          <w:sz w:val="14"/>
          <w:szCs w:val="14"/>
        </w:rPr>
      </w:pPr>
      <w:r w:rsidRPr="00F8233F">
        <w:rPr>
          <w:rStyle w:val="FootnoteReference"/>
          <w:rFonts w:ascii="Arial" w:hAnsi="Arial" w:cs="Arial"/>
          <w:sz w:val="14"/>
          <w:szCs w:val="14"/>
        </w:rPr>
        <w:footnoteRef/>
      </w:r>
      <w:r w:rsidRPr="00F8233F">
        <w:rPr>
          <w:rFonts w:ascii="Arial" w:hAnsi="Arial" w:cs="Arial"/>
          <w:sz w:val="14"/>
          <w:szCs w:val="14"/>
        </w:rPr>
        <w:t xml:space="preserve"> </w:t>
      </w:r>
      <w:r w:rsidR="004B0FAE" w:rsidRPr="004B0FAE">
        <w:rPr>
          <w:rFonts w:ascii="Arial" w:hAnsi="Arial" w:cs="Arial"/>
          <w:sz w:val="14"/>
          <w:szCs w:val="14"/>
          <w:lang w:val="pt-BR"/>
        </w:rPr>
        <w:t>A data de surgimento pode mudar à medida que os dados são atualizados durante a investigação epidemiológica.</w:t>
      </w:r>
    </w:p>
  </w:footnote>
  <w:footnote w:id="3">
    <w:p w14:paraId="78B50D38" w14:textId="77777777" w:rsidR="004B0FAE" w:rsidRPr="00026C99" w:rsidRDefault="004B0FAE" w:rsidP="00AD5FD7">
      <w:pPr>
        <w:pStyle w:val="FootnoteText"/>
        <w:rPr>
          <w:rFonts w:ascii="Arial" w:hAnsi="Arial" w:cs="Arial"/>
          <w:sz w:val="14"/>
          <w:szCs w:val="14"/>
        </w:rPr>
      </w:pPr>
      <w:r w:rsidRPr="00026C99">
        <w:rPr>
          <w:rStyle w:val="FootnoteReference"/>
          <w:rFonts w:ascii="Arial" w:hAnsi="Arial" w:cs="Arial"/>
          <w:sz w:val="14"/>
          <w:szCs w:val="14"/>
        </w:rPr>
        <w:footnoteRef/>
      </w:r>
      <w:r w:rsidRPr="00026C99">
        <w:rPr>
          <w:rFonts w:ascii="Arial" w:hAnsi="Arial"/>
          <w:sz w:val="14"/>
          <w:szCs w:val="14"/>
        </w:rPr>
        <w:t xml:space="preserve"> </w:t>
      </w:r>
      <w:proofErr w:type="spellStart"/>
      <w:r w:rsidRPr="00026C99">
        <w:rPr>
          <w:rFonts w:ascii="Arial" w:hAnsi="Arial"/>
          <w:sz w:val="14"/>
          <w:szCs w:val="14"/>
        </w:rPr>
        <w:t>Aquisição</w:t>
      </w:r>
      <w:proofErr w:type="spellEnd"/>
      <w:r w:rsidRPr="00026C99">
        <w:rPr>
          <w:rFonts w:ascii="Arial" w:hAnsi="Arial"/>
          <w:sz w:val="14"/>
          <w:szCs w:val="14"/>
        </w:rPr>
        <w:t xml:space="preserve"> e </w:t>
      </w:r>
      <w:proofErr w:type="spellStart"/>
      <w:r w:rsidRPr="00026C99">
        <w:rPr>
          <w:rFonts w:ascii="Arial" w:hAnsi="Arial"/>
          <w:sz w:val="14"/>
          <w:szCs w:val="14"/>
        </w:rPr>
        <w:t>distribuição</w:t>
      </w:r>
      <w:proofErr w:type="spellEnd"/>
      <w:r w:rsidRPr="00026C99">
        <w:rPr>
          <w:rFonts w:ascii="Arial" w:hAnsi="Arial"/>
          <w:sz w:val="14"/>
          <w:szCs w:val="14"/>
        </w:rPr>
        <w:t xml:space="preserve"> de </w:t>
      </w:r>
      <w:proofErr w:type="spellStart"/>
      <w:r w:rsidRPr="00026C99">
        <w:rPr>
          <w:rFonts w:ascii="Arial" w:hAnsi="Arial"/>
          <w:sz w:val="14"/>
          <w:szCs w:val="14"/>
        </w:rPr>
        <w:t>produtos</w:t>
      </w:r>
      <w:proofErr w:type="spellEnd"/>
      <w:r w:rsidRPr="00026C99">
        <w:rPr>
          <w:rFonts w:ascii="Arial" w:hAnsi="Arial"/>
          <w:sz w:val="14"/>
          <w:szCs w:val="14"/>
        </w:rPr>
        <w:t xml:space="preserve"> </w:t>
      </w:r>
      <w:proofErr w:type="spellStart"/>
      <w:r w:rsidRPr="00026C99">
        <w:rPr>
          <w:rFonts w:ascii="Arial" w:hAnsi="Arial"/>
          <w:sz w:val="14"/>
          <w:szCs w:val="14"/>
        </w:rPr>
        <w:t>na</w:t>
      </w:r>
      <w:proofErr w:type="spellEnd"/>
      <w:r w:rsidRPr="00026C99">
        <w:rPr>
          <w:rFonts w:ascii="Arial" w:hAnsi="Arial"/>
          <w:sz w:val="14"/>
          <w:szCs w:val="14"/>
        </w:rPr>
        <w:t xml:space="preserve"> </w:t>
      </w:r>
      <w:proofErr w:type="spellStart"/>
      <w:r w:rsidRPr="00026C99">
        <w:rPr>
          <w:rFonts w:ascii="Arial" w:hAnsi="Arial"/>
          <w:sz w:val="14"/>
          <w:szCs w:val="14"/>
        </w:rPr>
        <w:t>comunidade</w:t>
      </w:r>
      <w:proofErr w:type="spellEnd"/>
      <w:r w:rsidRPr="00026C99">
        <w:rPr>
          <w:rFonts w:ascii="Arial" w:hAnsi="Arial"/>
          <w:sz w:val="14"/>
          <w:szCs w:val="14"/>
        </w:rPr>
        <w:t xml:space="preserve"> para </w:t>
      </w:r>
      <w:proofErr w:type="spellStart"/>
      <w:r w:rsidRPr="00026C99">
        <w:rPr>
          <w:rFonts w:ascii="Arial" w:hAnsi="Arial"/>
          <w:sz w:val="14"/>
          <w:szCs w:val="14"/>
        </w:rPr>
        <w:t>evitar</w:t>
      </w:r>
      <w:proofErr w:type="spellEnd"/>
      <w:r w:rsidRPr="00026C99">
        <w:rPr>
          <w:rFonts w:ascii="Arial" w:hAnsi="Arial"/>
          <w:sz w:val="14"/>
          <w:szCs w:val="14"/>
        </w:rPr>
        <w:t xml:space="preserve"> a </w:t>
      </w:r>
      <w:proofErr w:type="spellStart"/>
      <w:r w:rsidRPr="00026C99">
        <w:rPr>
          <w:rFonts w:ascii="Arial" w:hAnsi="Arial"/>
          <w:sz w:val="14"/>
          <w:szCs w:val="14"/>
        </w:rPr>
        <w:t>propagação</w:t>
      </w:r>
      <w:proofErr w:type="spellEnd"/>
      <w:r w:rsidRPr="00026C99">
        <w:rPr>
          <w:rFonts w:ascii="Arial" w:hAnsi="Arial"/>
          <w:sz w:val="14"/>
          <w:szCs w:val="14"/>
        </w:rPr>
        <w:t xml:space="preserve"> do </w:t>
      </w:r>
      <w:proofErr w:type="spellStart"/>
      <w:r w:rsidRPr="00026C99">
        <w:rPr>
          <w:rFonts w:ascii="Arial" w:hAnsi="Arial"/>
          <w:sz w:val="14"/>
          <w:szCs w:val="14"/>
        </w:rPr>
        <w:t>surto</w:t>
      </w:r>
      <w:proofErr w:type="spellEnd"/>
      <w:r w:rsidRPr="00026C99">
        <w:rPr>
          <w:rFonts w:ascii="Arial" w:hAnsi="Arial"/>
          <w:sz w:val="14"/>
          <w:szCs w:val="14"/>
        </w:rPr>
        <w:t xml:space="preserve"> (</w:t>
      </w:r>
      <w:proofErr w:type="spellStart"/>
      <w:r w:rsidRPr="00026C99">
        <w:rPr>
          <w:rFonts w:ascii="Arial" w:hAnsi="Arial"/>
          <w:sz w:val="14"/>
          <w:szCs w:val="14"/>
        </w:rPr>
        <w:t>por</w:t>
      </w:r>
      <w:proofErr w:type="spellEnd"/>
      <w:r w:rsidRPr="00026C99">
        <w:rPr>
          <w:rFonts w:ascii="Arial" w:hAnsi="Arial"/>
          <w:sz w:val="14"/>
          <w:szCs w:val="14"/>
        </w:rPr>
        <w:t xml:space="preserve"> </w:t>
      </w:r>
      <w:proofErr w:type="spellStart"/>
      <w:r w:rsidRPr="00026C99">
        <w:rPr>
          <w:rFonts w:ascii="Arial" w:hAnsi="Arial"/>
          <w:sz w:val="14"/>
          <w:szCs w:val="14"/>
        </w:rPr>
        <w:t>exemplo</w:t>
      </w:r>
      <w:proofErr w:type="spellEnd"/>
      <w:r w:rsidRPr="00026C99">
        <w:rPr>
          <w:rFonts w:ascii="Arial" w:hAnsi="Arial"/>
          <w:sz w:val="14"/>
          <w:szCs w:val="14"/>
        </w:rPr>
        <w:t xml:space="preserve">, </w:t>
      </w:r>
      <w:proofErr w:type="spellStart"/>
      <w:r w:rsidRPr="00026C99">
        <w:rPr>
          <w:rFonts w:ascii="Arial" w:hAnsi="Arial"/>
          <w:sz w:val="14"/>
          <w:szCs w:val="14"/>
        </w:rPr>
        <w:t>vacinas</w:t>
      </w:r>
      <w:proofErr w:type="spellEnd"/>
      <w:r w:rsidRPr="00026C99">
        <w:rPr>
          <w:rFonts w:ascii="Arial" w:hAnsi="Arial"/>
          <w:sz w:val="14"/>
          <w:szCs w:val="14"/>
        </w:rPr>
        <w:t xml:space="preserve">, </w:t>
      </w:r>
      <w:proofErr w:type="spellStart"/>
      <w:r w:rsidRPr="00026C99">
        <w:rPr>
          <w:rFonts w:ascii="Arial" w:hAnsi="Arial"/>
          <w:sz w:val="14"/>
          <w:szCs w:val="14"/>
        </w:rPr>
        <w:t>sachês</w:t>
      </w:r>
      <w:proofErr w:type="spellEnd"/>
      <w:r w:rsidRPr="00026C99">
        <w:rPr>
          <w:rFonts w:ascii="Arial" w:hAnsi="Arial"/>
          <w:sz w:val="14"/>
          <w:szCs w:val="14"/>
        </w:rPr>
        <w:t xml:space="preserve"> de SRO, </w:t>
      </w:r>
      <w:proofErr w:type="spellStart"/>
      <w:r w:rsidRPr="00026C99">
        <w:rPr>
          <w:rFonts w:ascii="Arial" w:hAnsi="Arial"/>
          <w:sz w:val="14"/>
          <w:szCs w:val="14"/>
        </w:rPr>
        <w:t>agentes</w:t>
      </w:r>
      <w:proofErr w:type="spellEnd"/>
      <w:r w:rsidRPr="00026C99">
        <w:rPr>
          <w:rFonts w:ascii="Arial" w:hAnsi="Arial"/>
          <w:sz w:val="14"/>
          <w:szCs w:val="14"/>
        </w:rPr>
        <w:t xml:space="preserve"> </w:t>
      </w:r>
      <w:proofErr w:type="spellStart"/>
      <w:r w:rsidRPr="00026C99">
        <w:rPr>
          <w:rFonts w:ascii="Arial" w:hAnsi="Arial"/>
          <w:sz w:val="14"/>
          <w:szCs w:val="14"/>
        </w:rPr>
        <w:t>antimicrobianos</w:t>
      </w:r>
      <w:proofErr w:type="spellEnd"/>
      <w:r w:rsidRPr="00026C99">
        <w:rPr>
          <w:rFonts w:ascii="Arial" w:hAnsi="Arial"/>
          <w:sz w:val="14"/>
          <w:szCs w:val="14"/>
        </w:rPr>
        <w:t xml:space="preserve">, </w:t>
      </w:r>
      <w:proofErr w:type="spellStart"/>
      <w:r w:rsidRPr="00026C99">
        <w:rPr>
          <w:rFonts w:ascii="Arial" w:hAnsi="Arial"/>
          <w:sz w:val="14"/>
          <w:szCs w:val="14"/>
        </w:rPr>
        <w:t>tratamento</w:t>
      </w:r>
      <w:proofErr w:type="spellEnd"/>
      <w:r w:rsidRPr="00026C99">
        <w:rPr>
          <w:rFonts w:ascii="Arial" w:hAnsi="Arial"/>
          <w:sz w:val="14"/>
          <w:szCs w:val="14"/>
        </w:rPr>
        <w:t xml:space="preserve"> de </w:t>
      </w:r>
      <w:proofErr w:type="spellStart"/>
      <w:r w:rsidRPr="00026C99">
        <w:rPr>
          <w:rFonts w:ascii="Arial" w:hAnsi="Arial"/>
          <w:sz w:val="14"/>
          <w:szCs w:val="14"/>
        </w:rPr>
        <w:t>água</w:t>
      </w:r>
      <w:proofErr w:type="spellEnd"/>
      <w:r w:rsidRPr="00026C99">
        <w:rPr>
          <w:rFonts w:ascii="Arial" w:hAnsi="Arial"/>
          <w:sz w:val="14"/>
          <w:szCs w:val="14"/>
        </w:rPr>
        <w:t xml:space="preserve">, </w:t>
      </w:r>
      <w:proofErr w:type="spellStart"/>
      <w:r w:rsidRPr="00026C99">
        <w:rPr>
          <w:rFonts w:ascii="Arial" w:hAnsi="Arial"/>
          <w:sz w:val="14"/>
          <w:szCs w:val="14"/>
        </w:rPr>
        <w:t>sabão</w:t>
      </w:r>
      <w:proofErr w:type="spellEnd"/>
      <w:r w:rsidRPr="00026C99">
        <w:rPr>
          <w:rFonts w:ascii="Arial" w:hAnsi="Arial"/>
          <w:sz w:val="14"/>
          <w:szCs w:val="14"/>
        </w:rPr>
        <w:t xml:space="preserve">, </w:t>
      </w:r>
      <w:proofErr w:type="spellStart"/>
      <w:r w:rsidRPr="00026C99">
        <w:rPr>
          <w:rFonts w:ascii="Arial" w:hAnsi="Arial"/>
          <w:sz w:val="14"/>
          <w:szCs w:val="14"/>
        </w:rPr>
        <w:t>repelentes</w:t>
      </w:r>
      <w:proofErr w:type="spellEnd"/>
      <w:r w:rsidRPr="00026C99">
        <w:rPr>
          <w:rFonts w:ascii="Arial" w:hAnsi="Arial"/>
          <w:sz w:val="14"/>
          <w:szCs w:val="14"/>
        </w:rPr>
        <w:t xml:space="preserve"> de </w:t>
      </w:r>
      <w:proofErr w:type="spellStart"/>
      <w:r w:rsidRPr="00026C99">
        <w:rPr>
          <w:rFonts w:ascii="Arial" w:hAnsi="Arial"/>
          <w:sz w:val="14"/>
          <w:szCs w:val="14"/>
        </w:rPr>
        <w:t>insetos</w:t>
      </w:r>
      <w:proofErr w:type="spellEnd"/>
      <w:r w:rsidRPr="00026C99">
        <w:rPr>
          <w:rFonts w:ascii="Arial" w:hAnsi="Arial"/>
          <w:sz w:val="14"/>
          <w:szCs w:val="14"/>
        </w:rPr>
        <w:t xml:space="preserve">, </w:t>
      </w:r>
      <w:proofErr w:type="spellStart"/>
      <w:r w:rsidRPr="00026C99">
        <w:rPr>
          <w:rFonts w:ascii="Arial" w:hAnsi="Arial"/>
          <w:sz w:val="14"/>
          <w:szCs w:val="14"/>
        </w:rPr>
        <w:t>mosquiteiros</w:t>
      </w:r>
      <w:proofErr w:type="spellEnd"/>
      <w:r w:rsidRPr="00026C99">
        <w:rPr>
          <w:rFonts w:ascii="Arial" w:hAnsi="Arial"/>
          <w:sz w:val="14"/>
          <w:szCs w:val="14"/>
        </w:rPr>
        <w:t xml:space="preserve">, EPI), </w:t>
      </w:r>
      <w:proofErr w:type="spellStart"/>
      <w:r w:rsidRPr="00026C99">
        <w:rPr>
          <w:rFonts w:ascii="Arial" w:hAnsi="Arial"/>
          <w:sz w:val="14"/>
          <w:szCs w:val="14"/>
        </w:rPr>
        <w:t>início</w:t>
      </w:r>
      <w:proofErr w:type="spellEnd"/>
      <w:r w:rsidRPr="00026C99">
        <w:rPr>
          <w:rFonts w:ascii="Arial" w:hAnsi="Arial"/>
          <w:sz w:val="14"/>
          <w:szCs w:val="14"/>
        </w:rPr>
        <w:t xml:space="preserve"> de </w:t>
      </w:r>
      <w:proofErr w:type="spellStart"/>
      <w:r w:rsidRPr="00026C99">
        <w:rPr>
          <w:rFonts w:ascii="Arial" w:hAnsi="Arial"/>
          <w:sz w:val="14"/>
          <w:szCs w:val="14"/>
        </w:rPr>
        <w:t>medidas</w:t>
      </w:r>
      <w:proofErr w:type="spellEnd"/>
      <w:r w:rsidRPr="00026C99">
        <w:rPr>
          <w:rFonts w:ascii="Arial" w:hAnsi="Arial"/>
          <w:sz w:val="14"/>
          <w:szCs w:val="14"/>
        </w:rPr>
        <w:t xml:space="preserve"> </w:t>
      </w:r>
      <w:proofErr w:type="spellStart"/>
      <w:r w:rsidRPr="00026C99">
        <w:rPr>
          <w:rFonts w:ascii="Arial" w:hAnsi="Arial"/>
          <w:sz w:val="14"/>
          <w:szCs w:val="14"/>
        </w:rPr>
        <w:t>sociais</w:t>
      </w:r>
      <w:proofErr w:type="spellEnd"/>
      <w:r w:rsidRPr="00026C99">
        <w:rPr>
          <w:rFonts w:ascii="Arial" w:hAnsi="Arial"/>
          <w:sz w:val="14"/>
          <w:szCs w:val="14"/>
        </w:rPr>
        <w:t xml:space="preserve"> e de </w:t>
      </w:r>
      <w:proofErr w:type="spellStart"/>
      <w:r w:rsidRPr="00026C99">
        <w:rPr>
          <w:rFonts w:ascii="Arial" w:hAnsi="Arial"/>
          <w:sz w:val="14"/>
          <w:szCs w:val="14"/>
        </w:rPr>
        <w:t>saúde</w:t>
      </w:r>
      <w:proofErr w:type="spellEnd"/>
      <w:r w:rsidRPr="00026C99">
        <w:rPr>
          <w:rFonts w:ascii="Arial" w:hAnsi="Arial"/>
          <w:sz w:val="14"/>
          <w:szCs w:val="14"/>
        </w:rPr>
        <w:t xml:space="preserve"> </w:t>
      </w:r>
      <w:proofErr w:type="spellStart"/>
      <w:r w:rsidRPr="00026C99">
        <w:rPr>
          <w:rFonts w:ascii="Arial" w:hAnsi="Arial"/>
          <w:sz w:val="14"/>
          <w:szCs w:val="14"/>
        </w:rPr>
        <w:t>pública</w:t>
      </w:r>
      <w:proofErr w:type="spellEnd"/>
      <w:r w:rsidRPr="00026C99">
        <w:rPr>
          <w:rFonts w:ascii="Arial" w:hAnsi="Arial"/>
          <w:sz w:val="14"/>
          <w:szCs w:val="14"/>
        </w:rPr>
        <w:t xml:space="preserve"> (</w:t>
      </w:r>
      <w:proofErr w:type="spellStart"/>
      <w:r w:rsidRPr="00026C99">
        <w:rPr>
          <w:rFonts w:ascii="Arial" w:hAnsi="Arial"/>
          <w:sz w:val="14"/>
          <w:szCs w:val="14"/>
        </w:rPr>
        <w:t>por</w:t>
      </w:r>
      <w:proofErr w:type="spellEnd"/>
      <w:r w:rsidRPr="00026C99">
        <w:rPr>
          <w:rFonts w:ascii="Arial" w:hAnsi="Arial"/>
          <w:sz w:val="14"/>
          <w:szCs w:val="14"/>
        </w:rPr>
        <w:t xml:space="preserve"> </w:t>
      </w:r>
      <w:proofErr w:type="spellStart"/>
      <w:r w:rsidRPr="00026C99">
        <w:rPr>
          <w:rFonts w:ascii="Arial" w:hAnsi="Arial"/>
          <w:sz w:val="14"/>
          <w:szCs w:val="14"/>
        </w:rPr>
        <w:t>exemplo</w:t>
      </w:r>
      <w:proofErr w:type="spellEnd"/>
      <w:r w:rsidRPr="00026C99">
        <w:rPr>
          <w:rFonts w:ascii="Arial" w:hAnsi="Arial"/>
          <w:sz w:val="14"/>
          <w:szCs w:val="14"/>
        </w:rPr>
        <w:t xml:space="preserve">, </w:t>
      </w:r>
      <w:proofErr w:type="spellStart"/>
      <w:r w:rsidRPr="00026C99">
        <w:rPr>
          <w:rFonts w:ascii="Arial" w:hAnsi="Arial"/>
          <w:sz w:val="14"/>
          <w:szCs w:val="14"/>
        </w:rPr>
        <w:t>uso</w:t>
      </w:r>
      <w:proofErr w:type="spellEnd"/>
      <w:r w:rsidRPr="00026C99">
        <w:rPr>
          <w:rFonts w:ascii="Arial" w:hAnsi="Arial"/>
          <w:sz w:val="14"/>
          <w:szCs w:val="14"/>
        </w:rPr>
        <w:t xml:space="preserve"> de </w:t>
      </w:r>
      <w:proofErr w:type="spellStart"/>
      <w:r w:rsidRPr="00026C99">
        <w:rPr>
          <w:rFonts w:ascii="Arial" w:hAnsi="Arial"/>
          <w:sz w:val="14"/>
          <w:szCs w:val="14"/>
        </w:rPr>
        <w:t>máscaras</w:t>
      </w:r>
      <w:proofErr w:type="spellEnd"/>
      <w:r w:rsidRPr="00026C99">
        <w:rPr>
          <w:rFonts w:ascii="Arial" w:hAnsi="Arial"/>
          <w:sz w:val="14"/>
          <w:szCs w:val="14"/>
        </w:rPr>
        <w:t xml:space="preserve">, </w:t>
      </w:r>
      <w:proofErr w:type="spellStart"/>
      <w:r w:rsidRPr="00026C99">
        <w:rPr>
          <w:rFonts w:ascii="Arial" w:hAnsi="Arial"/>
          <w:sz w:val="14"/>
          <w:szCs w:val="14"/>
        </w:rPr>
        <w:t>restrições</w:t>
      </w:r>
      <w:proofErr w:type="spellEnd"/>
      <w:r w:rsidRPr="00026C99">
        <w:rPr>
          <w:rFonts w:ascii="Arial" w:hAnsi="Arial"/>
          <w:sz w:val="14"/>
          <w:szCs w:val="14"/>
        </w:rPr>
        <w:t xml:space="preserve"> de </w:t>
      </w:r>
      <w:proofErr w:type="spellStart"/>
      <w:r w:rsidRPr="00026C99">
        <w:rPr>
          <w:rFonts w:ascii="Arial" w:hAnsi="Arial"/>
          <w:sz w:val="14"/>
          <w:szCs w:val="14"/>
        </w:rPr>
        <w:t>viagens</w:t>
      </w:r>
      <w:proofErr w:type="spellEnd"/>
      <w:r w:rsidRPr="00026C99">
        <w:rPr>
          <w:rFonts w:ascii="Arial" w:hAnsi="Arial"/>
          <w:sz w:val="14"/>
          <w:szCs w:val="14"/>
        </w:rPr>
        <w:t xml:space="preserve">, </w:t>
      </w:r>
      <w:proofErr w:type="spellStart"/>
      <w:r w:rsidRPr="00026C99">
        <w:rPr>
          <w:rFonts w:ascii="Arial" w:hAnsi="Arial"/>
          <w:sz w:val="14"/>
          <w:szCs w:val="14"/>
        </w:rPr>
        <w:t>quarentena</w:t>
      </w:r>
      <w:proofErr w:type="spellEnd"/>
      <w:r w:rsidRPr="00026C99">
        <w:rPr>
          <w:rFonts w:ascii="Arial" w:hAnsi="Arial"/>
          <w:sz w:val="14"/>
          <w:szCs w:val="14"/>
        </w:rPr>
        <w:t xml:space="preserve">, recall de </w:t>
      </w:r>
      <w:proofErr w:type="spellStart"/>
      <w:r w:rsidRPr="00026C99">
        <w:rPr>
          <w:rFonts w:ascii="Arial" w:hAnsi="Arial"/>
          <w:sz w:val="14"/>
          <w:szCs w:val="14"/>
        </w:rPr>
        <w:t>alimentos</w:t>
      </w:r>
      <w:proofErr w:type="spellEnd"/>
      <w:r w:rsidRPr="00026C99">
        <w:rPr>
          <w:rFonts w:ascii="Arial" w:hAnsi="Arial"/>
          <w:sz w:val="14"/>
          <w:szCs w:val="14"/>
        </w:rPr>
        <w:t xml:space="preserve">, aviso de </w:t>
      </w:r>
      <w:proofErr w:type="spellStart"/>
      <w:r w:rsidRPr="00026C99">
        <w:rPr>
          <w:rFonts w:ascii="Arial" w:hAnsi="Arial"/>
          <w:sz w:val="14"/>
          <w:szCs w:val="14"/>
        </w:rPr>
        <w:t>fervura</w:t>
      </w:r>
      <w:proofErr w:type="spellEnd"/>
      <w:r w:rsidRPr="00026C99">
        <w:rPr>
          <w:rFonts w:ascii="Arial" w:hAnsi="Arial"/>
          <w:sz w:val="14"/>
          <w:szCs w:val="14"/>
        </w:rPr>
        <w:t xml:space="preserve"> de </w:t>
      </w:r>
      <w:proofErr w:type="spellStart"/>
      <w:r w:rsidRPr="00026C99">
        <w:rPr>
          <w:rFonts w:ascii="Arial" w:hAnsi="Arial"/>
          <w:sz w:val="14"/>
          <w:szCs w:val="14"/>
        </w:rPr>
        <w:t>água</w:t>
      </w:r>
      <w:proofErr w:type="spellEnd"/>
      <w:r w:rsidRPr="00026C99">
        <w:rPr>
          <w:rFonts w:ascii="Arial" w:hAnsi="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6F49" w14:textId="73B2663A" w:rsidR="002723E9" w:rsidRPr="001D5146" w:rsidRDefault="00026C99" w:rsidP="009A2991">
    <w:pPr>
      <w:widowControl w:val="0"/>
      <w:tabs>
        <w:tab w:val="center" w:pos="4680"/>
        <w:tab w:val="right" w:pos="9860"/>
      </w:tabs>
      <w:autoSpaceDE w:val="0"/>
      <w:autoSpaceDN w:val="0"/>
      <w:spacing w:after="0" w:line="240" w:lineRule="auto"/>
      <w:rPr>
        <w:rFonts w:ascii="Arial" w:eastAsia="PublicSans-Thin" w:hAnsi="Arial" w:cs="Arial"/>
        <w:b/>
        <w:bCs/>
        <w:color w:val="3D9D45"/>
        <w:sz w:val="15"/>
        <w:szCs w:val="15"/>
      </w:rPr>
    </w:pPr>
    <w:r w:rsidRPr="00026C99">
      <w:rPr>
        <w:rFonts w:ascii="Arial" w:eastAsia="PublicSans-Thin" w:hAnsi="Arial" w:cs="Arial"/>
        <w:b/>
        <w:bCs/>
        <w:color w:val="3BB041"/>
        <w:sz w:val="15"/>
        <w:szCs w:val="15"/>
        <w:lang w:val="pt-BR"/>
      </w:rPr>
      <w:t>Ferramenta De Avaliação 7-1-7</w:t>
    </w:r>
  </w:p>
  <w:p w14:paraId="65A1AE20" w14:textId="50380C14" w:rsidR="005B64BA"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9A2991">
      <w:rPr>
        <w:rFonts w:ascii="Arial" w:eastAsia="PublicSans-Thin" w:hAnsi="Arial" w:cs="Arial"/>
        <w:noProof/>
        <w:color w:val="3D9D45"/>
        <w:sz w:val="14"/>
        <w:szCs w:val="14"/>
      </w:rPr>
      <mc:AlternateContent>
        <mc:Choice Requires="wps">
          <w:drawing>
            <wp:anchor distT="0" distB="0" distL="114300" distR="114300" simplePos="0" relativeHeight="251662336" behindDoc="0" locked="0" layoutInCell="1" allowOverlap="1" wp14:anchorId="51DA2FDB" wp14:editId="3A6AD7E0">
              <wp:simplePos x="0" y="0"/>
              <wp:positionH relativeFrom="column">
                <wp:posOffset>-388</wp:posOffset>
              </wp:positionH>
              <wp:positionV relativeFrom="paragraph">
                <wp:posOffset>40944</wp:posOffset>
              </wp:positionV>
              <wp:extent cx="6257677"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ysClr val="window" lastClr="FFFFFF">
                            <a:lumMod val="85000"/>
                          </a:sysClr>
                        </a:solidFill>
                        <a:prstDash val="solid"/>
                        <a:miter lim="800000"/>
                      </a:ln>
                      <a:effectLst/>
                    </wps:spPr>
                    <wps:bodyPr/>
                  </wps:wsp>
                </a:graphicData>
              </a:graphic>
            </wp:anchor>
          </w:drawing>
        </mc:Choice>
        <mc:Fallback xmlns:a="http://schemas.openxmlformats.org/drawingml/2006/main">
          <w:pict w14:anchorId="3CE50D65">
            <v:line id="Straight Connector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654AF3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">
              <v:stroke joinstyle="miter"/>
            </v:line>
          </w:pict>
        </mc:Fallback>
      </mc:AlternateContent>
    </w:r>
  </w:p>
  <w:p w14:paraId="2E771B70" w14:textId="77777777" w:rsid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p w14:paraId="689DEE25" w14:textId="77777777" w:rsidR="009A2991" w:rsidRP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C191"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Times New Roman" w:hAnsi="Arial" w:cs="Times New Roman"/>
        <w:iCs/>
        <w:color w:val="3D9D45"/>
        <w:sz w:val="14"/>
        <w:szCs w:val="14"/>
      </w:rPr>
    </w:pPr>
    <w:r w:rsidRPr="00E6781D">
      <w:rPr>
        <w:rFonts w:ascii="Arial" w:eastAsia="PublicSans-Thin" w:hAnsi="Arial" w:cs="Arial"/>
        <w:noProof/>
        <w:color w:val="3D9D45"/>
        <w:sz w:val="14"/>
        <w:szCs w:val="14"/>
      </w:rPr>
      <w:drawing>
        <wp:inline distT="0" distB="0" distL="0" distR="0" wp14:anchorId="4C36262A" wp14:editId="5462E8AE">
          <wp:extent cx="1778977" cy="287373"/>
          <wp:effectExtent l="0" t="0" r="0" b="5080"/>
          <wp:docPr id="1253127769" name="Picture 1253127769" descr="A black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27769" name="Picture 1253127769" descr="A black and green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sidRPr="00E6781D">
      <w:rPr>
        <w:rFonts w:ascii="Arial" w:eastAsia="PublicSans-Thin" w:hAnsi="Arial" w:cs="Arial"/>
        <w:color w:val="3D9D45"/>
        <w:sz w:val="14"/>
        <w:szCs w:val="14"/>
      </w:rPr>
      <w:tab/>
    </w:r>
    <w:r w:rsidRPr="00E6781D">
      <w:rPr>
        <w:rFonts w:ascii="Arial" w:eastAsia="PublicSans-Thin" w:hAnsi="Arial" w:cs="Arial"/>
        <w:color w:val="3D9D45"/>
        <w:sz w:val="14"/>
        <w:szCs w:val="14"/>
      </w:rPr>
      <w:tab/>
    </w:r>
    <w:hyperlink r:id="rId2" w:history="1">
      <w:r w:rsidRPr="00E6781D">
        <w:rPr>
          <w:rFonts w:ascii="Arial" w:eastAsia="Times New Roman" w:hAnsi="Arial" w:cs="Times New Roman"/>
          <w:iCs/>
          <w:color w:val="3D9D45"/>
          <w:sz w:val="14"/>
          <w:szCs w:val="14"/>
        </w:rPr>
        <w:t>717alliance.org</w:t>
      </w:r>
    </w:hyperlink>
  </w:p>
  <w:p w14:paraId="027BBBDC"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5FE294C7"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E6781D">
      <w:rPr>
        <w:rFonts w:ascii="Arial" w:eastAsia="PublicSans-Thin" w:hAnsi="Arial" w:cs="Arial"/>
        <w:noProof/>
        <w:color w:val="3D9D45"/>
        <w:sz w:val="14"/>
        <w:szCs w:val="14"/>
      </w:rPr>
      <mc:AlternateContent>
        <mc:Choice Requires="wps">
          <w:drawing>
            <wp:anchor distT="0" distB="0" distL="114300" distR="114300" simplePos="0" relativeHeight="251664384" behindDoc="0" locked="0" layoutInCell="1" allowOverlap="1" wp14:anchorId="718549BA" wp14:editId="216A61B4">
              <wp:simplePos x="0" y="0"/>
              <wp:positionH relativeFrom="column">
                <wp:posOffset>-388</wp:posOffset>
              </wp:positionH>
              <wp:positionV relativeFrom="paragraph">
                <wp:posOffset>40944</wp:posOffset>
              </wp:positionV>
              <wp:extent cx="6257677" cy="0"/>
              <wp:effectExtent l="0" t="0" r="16510" b="12700"/>
              <wp:wrapNone/>
              <wp:docPr id="245462949" name="Straight Connector 245462949"/>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rgbClr val="FFFFFF">
                            <a:lumMod val="85000"/>
                          </a:srgbClr>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860F438">
            <v:line id="Straight Connector 24546294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7B7BCD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">
              <v:stroke joinstyle="miter"/>
            </v:line>
          </w:pict>
        </mc:Fallback>
      </mc:AlternateContent>
    </w:r>
  </w:p>
  <w:p w14:paraId="1272766E" w14:textId="77777777" w:rsidR="00E6781D" w:rsidRPr="00E6781D" w:rsidRDefault="00E6781D" w:rsidP="00E6781D">
    <w:pPr>
      <w:widowControl w:val="0"/>
      <w:tabs>
        <w:tab w:val="left" w:pos="8033"/>
      </w:tabs>
      <w:autoSpaceDE w:val="0"/>
      <w:autoSpaceDN w:val="0"/>
      <w:spacing w:after="0" w:line="240" w:lineRule="auto"/>
      <w:rPr>
        <w:rFonts w:ascii="Arial" w:eastAsia="PublicSans-Thin" w:hAnsi="Arial" w:cs="Arial"/>
        <w:color w:val="3D9D45"/>
        <w:sz w:val="14"/>
        <w:szCs w:val="14"/>
      </w:rPr>
    </w:pPr>
  </w:p>
  <w:p w14:paraId="0BE743DA" w14:textId="157A2D8E" w:rsidR="00D33AFB" w:rsidRDefault="00D33AF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D02"/>
    <w:multiLevelType w:val="hybridMultilevel"/>
    <w:tmpl w:val="C72A50A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22804DC3"/>
    <w:multiLevelType w:val="multilevel"/>
    <w:tmpl w:val="026AD9A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4C7F4F"/>
    <w:multiLevelType w:val="hybridMultilevel"/>
    <w:tmpl w:val="AF7C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B7F95"/>
    <w:multiLevelType w:val="hybridMultilevel"/>
    <w:tmpl w:val="0F080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B7B18"/>
    <w:multiLevelType w:val="multilevel"/>
    <w:tmpl w:val="1AA6AC00"/>
    <w:lvl w:ilvl="0">
      <w:start w:val="4"/>
      <w:numFmt w:val="decimal"/>
      <w:lvlText w:val="%1."/>
      <w:lvlJc w:val="left"/>
      <w:pPr>
        <w:ind w:left="360" w:hanging="360"/>
      </w:pPr>
      <w:rPr>
        <w:rFonts w:hint="default"/>
        <w:b/>
        <w:sz w:val="22"/>
      </w:rPr>
    </w:lvl>
    <w:lvl w:ilvl="1">
      <w:start w:val="1"/>
      <w:numFmt w:val="decimal"/>
      <w:lvlText w:val="%1.%2."/>
      <w:lvlJc w:val="left"/>
      <w:pPr>
        <w:ind w:left="108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2160" w:hanging="2160"/>
      </w:pPr>
      <w:rPr>
        <w:rFonts w:hint="default"/>
        <w:b/>
        <w:sz w:val="22"/>
      </w:rPr>
    </w:lvl>
    <w:lvl w:ilvl="8">
      <w:start w:val="1"/>
      <w:numFmt w:val="decimal"/>
      <w:lvlText w:val="%1.%2.%3.%4.%5.%6.%7.%8.%9."/>
      <w:lvlJc w:val="left"/>
      <w:pPr>
        <w:ind w:left="2160" w:hanging="2160"/>
      </w:pPr>
      <w:rPr>
        <w:rFonts w:hint="default"/>
        <w:b/>
        <w:sz w:val="22"/>
      </w:rPr>
    </w:lvl>
  </w:abstractNum>
  <w:abstractNum w:abstractNumId="5" w15:restartNumberingAfterBreak="0">
    <w:nsid w:val="343051EC"/>
    <w:multiLevelType w:val="hybridMultilevel"/>
    <w:tmpl w:val="00F4EC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B137802"/>
    <w:multiLevelType w:val="hybridMultilevel"/>
    <w:tmpl w:val="6688D714"/>
    <w:lvl w:ilvl="0" w:tplc="C70EE718">
      <w:numFmt w:val="bullet"/>
      <w:lvlText w:val="•"/>
      <w:lvlJc w:val="left"/>
      <w:pPr>
        <w:ind w:left="181" w:hanging="181"/>
      </w:pPr>
      <w:rPr>
        <w:rFonts w:ascii="PublicSans-Thin" w:eastAsia="PublicSans-Thin" w:hAnsi="PublicSans-Thin" w:cs="PublicSans-Thin" w:hint="default"/>
        <w:b w:val="0"/>
        <w:bCs w:val="0"/>
        <w:i w:val="0"/>
        <w:iCs w:val="0"/>
        <w:color w:val="auto"/>
        <w:w w:val="111"/>
        <w:sz w:val="22"/>
        <w:szCs w:val="22"/>
        <w:lang w:val="en-US" w:eastAsia="en-US" w:bidi="ar-SA"/>
      </w:rPr>
    </w:lvl>
    <w:lvl w:ilvl="1" w:tplc="24981EDC">
      <w:numFmt w:val="bullet"/>
      <w:lvlText w:val="•"/>
      <w:lvlJc w:val="left"/>
      <w:pPr>
        <w:ind w:left="610" w:hanging="181"/>
      </w:pPr>
      <w:rPr>
        <w:rFonts w:hint="default"/>
        <w:lang w:val="en-US" w:eastAsia="en-US" w:bidi="ar-SA"/>
      </w:rPr>
    </w:lvl>
    <w:lvl w:ilvl="2" w:tplc="557611FC">
      <w:numFmt w:val="bullet"/>
      <w:lvlText w:val="•"/>
      <w:lvlJc w:val="left"/>
      <w:pPr>
        <w:ind w:left="1030" w:hanging="181"/>
      </w:pPr>
      <w:rPr>
        <w:rFonts w:hint="default"/>
        <w:lang w:val="en-US" w:eastAsia="en-US" w:bidi="ar-SA"/>
      </w:rPr>
    </w:lvl>
    <w:lvl w:ilvl="3" w:tplc="53FE8CB4">
      <w:numFmt w:val="bullet"/>
      <w:lvlText w:val="•"/>
      <w:lvlJc w:val="left"/>
      <w:pPr>
        <w:ind w:left="1449" w:hanging="181"/>
      </w:pPr>
      <w:rPr>
        <w:rFonts w:hint="default"/>
        <w:lang w:val="en-US" w:eastAsia="en-US" w:bidi="ar-SA"/>
      </w:rPr>
    </w:lvl>
    <w:lvl w:ilvl="4" w:tplc="3A00876A">
      <w:numFmt w:val="bullet"/>
      <w:lvlText w:val="•"/>
      <w:lvlJc w:val="left"/>
      <w:pPr>
        <w:ind w:left="1869" w:hanging="181"/>
      </w:pPr>
      <w:rPr>
        <w:rFonts w:hint="default"/>
        <w:lang w:val="en-US" w:eastAsia="en-US" w:bidi="ar-SA"/>
      </w:rPr>
    </w:lvl>
    <w:lvl w:ilvl="5" w:tplc="93E07150">
      <w:numFmt w:val="bullet"/>
      <w:lvlText w:val="•"/>
      <w:lvlJc w:val="left"/>
      <w:pPr>
        <w:ind w:left="2289" w:hanging="181"/>
      </w:pPr>
      <w:rPr>
        <w:rFonts w:hint="default"/>
        <w:lang w:val="en-US" w:eastAsia="en-US" w:bidi="ar-SA"/>
      </w:rPr>
    </w:lvl>
    <w:lvl w:ilvl="6" w:tplc="ADFC32BA">
      <w:numFmt w:val="bullet"/>
      <w:lvlText w:val="•"/>
      <w:lvlJc w:val="left"/>
      <w:pPr>
        <w:ind w:left="2708" w:hanging="181"/>
      </w:pPr>
      <w:rPr>
        <w:rFonts w:hint="default"/>
        <w:lang w:val="en-US" w:eastAsia="en-US" w:bidi="ar-SA"/>
      </w:rPr>
    </w:lvl>
    <w:lvl w:ilvl="7" w:tplc="7A00C26C">
      <w:numFmt w:val="bullet"/>
      <w:lvlText w:val="•"/>
      <w:lvlJc w:val="left"/>
      <w:pPr>
        <w:ind w:left="3128" w:hanging="181"/>
      </w:pPr>
      <w:rPr>
        <w:rFonts w:hint="default"/>
        <w:lang w:val="en-US" w:eastAsia="en-US" w:bidi="ar-SA"/>
      </w:rPr>
    </w:lvl>
    <w:lvl w:ilvl="8" w:tplc="4A5653A0">
      <w:numFmt w:val="bullet"/>
      <w:lvlText w:val="•"/>
      <w:lvlJc w:val="left"/>
      <w:pPr>
        <w:ind w:left="3547" w:hanging="181"/>
      </w:pPr>
      <w:rPr>
        <w:rFonts w:hint="default"/>
        <w:lang w:val="en-US" w:eastAsia="en-US" w:bidi="ar-SA"/>
      </w:rPr>
    </w:lvl>
  </w:abstractNum>
  <w:abstractNum w:abstractNumId="7" w15:restartNumberingAfterBreak="0">
    <w:nsid w:val="3C4E3A3D"/>
    <w:multiLevelType w:val="hybridMultilevel"/>
    <w:tmpl w:val="2C0C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5471F"/>
    <w:multiLevelType w:val="multilevel"/>
    <w:tmpl w:val="FA123BD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D9F4035"/>
    <w:multiLevelType w:val="multilevel"/>
    <w:tmpl w:val="FA123B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AD3AF7"/>
    <w:multiLevelType w:val="hybridMultilevel"/>
    <w:tmpl w:val="C430D8B2"/>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25A3B2B"/>
    <w:multiLevelType w:val="hybridMultilevel"/>
    <w:tmpl w:val="49A81C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42B6552"/>
    <w:multiLevelType w:val="multilevel"/>
    <w:tmpl w:val="A8E01340"/>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3C10D6"/>
    <w:multiLevelType w:val="hybridMultilevel"/>
    <w:tmpl w:val="F8601CC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DC4F1B"/>
    <w:multiLevelType w:val="multilevel"/>
    <w:tmpl w:val="E3A6E252"/>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2061C0"/>
    <w:multiLevelType w:val="hybridMultilevel"/>
    <w:tmpl w:val="768E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945D0"/>
    <w:multiLevelType w:val="hybridMultilevel"/>
    <w:tmpl w:val="DF8E0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E952B4"/>
    <w:multiLevelType w:val="hybridMultilevel"/>
    <w:tmpl w:val="B0BCAE9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8A28FC"/>
    <w:multiLevelType w:val="hybridMultilevel"/>
    <w:tmpl w:val="146835C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62117964"/>
    <w:multiLevelType w:val="hybridMultilevel"/>
    <w:tmpl w:val="72BC246E"/>
    <w:styleLink w:val="CurrentList1"/>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C354E5"/>
    <w:multiLevelType w:val="hybridMultilevel"/>
    <w:tmpl w:val="FF760F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7DC3744E"/>
    <w:multiLevelType w:val="hybridMultilevel"/>
    <w:tmpl w:val="303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53B15"/>
    <w:multiLevelType w:val="hybridMultilevel"/>
    <w:tmpl w:val="9C3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074628">
    <w:abstractNumId w:val="19"/>
  </w:num>
  <w:num w:numId="2" w16cid:durableId="255141376">
    <w:abstractNumId w:val="1"/>
  </w:num>
  <w:num w:numId="3" w16cid:durableId="571933404">
    <w:abstractNumId w:val="8"/>
  </w:num>
  <w:num w:numId="4" w16cid:durableId="1342197566">
    <w:abstractNumId w:val="7"/>
  </w:num>
  <w:num w:numId="5" w16cid:durableId="286856936">
    <w:abstractNumId w:val="13"/>
  </w:num>
  <w:num w:numId="6" w16cid:durableId="1591546376">
    <w:abstractNumId w:val="21"/>
  </w:num>
  <w:num w:numId="7" w16cid:durableId="276260368">
    <w:abstractNumId w:val="4"/>
  </w:num>
  <w:num w:numId="8" w16cid:durableId="1439368323">
    <w:abstractNumId w:val="15"/>
  </w:num>
  <w:num w:numId="9" w16cid:durableId="1837260369">
    <w:abstractNumId w:val="9"/>
  </w:num>
  <w:num w:numId="10" w16cid:durableId="1839268059">
    <w:abstractNumId w:val="16"/>
  </w:num>
  <w:num w:numId="11" w16cid:durableId="689260294">
    <w:abstractNumId w:val="3"/>
  </w:num>
  <w:num w:numId="12" w16cid:durableId="1916040470">
    <w:abstractNumId w:val="14"/>
  </w:num>
  <w:num w:numId="13" w16cid:durableId="1843163816">
    <w:abstractNumId w:val="12"/>
  </w:num>
  <w:num w:numId="14" w16cid:durableId="3480493">
    <w:abstractNumId w:val="6"/>
  </w:num>
  <w:num w:numId="15" w16cid:durableId="2034115454">
    <w:abstractNumId w:val="2"/>
  </w:num>
  <w:num w:numId="16" w16cid:durableId="1633704190">
    <w:abstractNumId w:val="17"/>
  </w:num>
  <w:num w:numId="17" w16cid:durableId="1190295819">
    <w:abstractNumId w:val="22"/>
  </w:num>
  <w:num w:numId="18" w16cid:durableId="1890266398">
    <w:abstractNumId w:val="11"/>
  </w:num>
  <w:num w:numId="19" w16cid:durableId="189343725">
    <w:abstractNumId w:val="5"/>
  </w:num>
  <w:num w:numId="20" w16cid:durableId="1463646379">
    <w:abstractNumId w:val="20"/>
  </w:num>
  <w:num w:numId="21" w16cid:durableId="8722242">
    <w:abstractNumId w:val="0"/>
  </w:num>
  <w:num w:numId="22" w16cid:durableId="1773280607">
    <w:abstractNumId w:val="18"/>
  </w:num>
  <w:num w:numId="23" w16cid:durableId="127050208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tLQ0NzM1s7Q0sjBW0lEKTi0uzszPAykwrQUAOwQgqSwAAAA="/>
  </w:docVars>
  <w:rsids>
    <w:rsidRoot w:val="0090032F"/>
    <w:rsid w:val="00011CB4"/>
    <w:rsid w:val="000156AD"/>
    <w:rsid w:val="000164C0"/>
    <w:rsid w:val="00025932"/>
    <w:rsid w:val="00026C99"/>
    <w:rsid w:val="00030354"/>
    <w:rsid w:val="00031121"/>
    <w:rsid w:val="00037F80"/>
    <w:rsid w:val="00043211"/>
    <w:rsid w:val="0004572B"/>
    <w:rsid w:val="0004635F"/>
    <w:rsid w:val="00047792"/>
    <w:rsid w:val="0005236A"/>
    <w:rsid w:val="000579C8"/>
    <w:rsid w:val="000610AB"/>
    <w:rsid w:val="000664E4"/>
    <w:rsid w:val="00071085"/>
    <w:rsid w:val="00085F90"/>
    <w:rsid w:val="00087A00"/>
    <w:rsid w:val="00090886"/>
    <w:rsid w:val="0009154B"/>
    <w:rsid w:val="00095687"/>
    <w:rsid w:val="00096A74"/>
    <w:rsid w:val="000A371A"/>
    <w:rsid w:val="000A3C9A"/>
    <w:rsid w:val="000A4213"/>
    <w:rsid w:val="000B2EA0"/>
    <w:rsid w:val="000B50BD"/>
    <w:rsid w:val="000D088A"/>
    <w:rsid w:val="000D223B"/>
    <w:rsid w:val="000E0C3B"/>
    <w:rsid w:val="000E3929"/>
    <w:rsid w:val="000E40D8"/>
    <w:rsid w:val="000E460C"/>
    <w:rsid w:val="000E67AA"/>
    <w:rsid w:val="000F4B94"/>
    <w:rsid w:val="001041BD"/>
    <w:rsid w:val="00105C88"/>
    <w:rsid w:val="0010652B"/>
    <w:rsid w:val="00110E5E"/>
    <w:rsid w:val="0011233F"/>
    <w:rsid w:val="00116193"/>
    <w:rsid w:val="00120AC7"/>
    <w:rsid w:val="001216C6"/>
    <w:rsid w:val="0013182D"/>
    <w:rsid w:val="00135B8A"/>
    <w:rsid w:val="00144E5A"/>
    <w:rsid w:val="00147603"/>
    <w:rsid w:val="00147860"/>
    <w:rsid w:val="00154911"/>
    <w:rsid w:val="00161C23"/>
    <w:rsid w:val="001669F6"/>
    <w:rsid w:val="001743B0"/>
    <w:rsid w:val="00180A6E"/>
    <w:rsid w:val="0019761C"/>
    <w:rsid w:val="001A3431"/>
    <w:rsid w:val="001A6B4A"/>
    <w:rsid w:val="001B0637"/>
    <w:rsid w:val="001B1423"/>
    <w:rsid w:val="001B4E3A"/>
    <w:rsid w:val="001B6479"/>
    <w:rsid w:val="001D2555"/>
    <w:rsid w:val="001D5146"/>
    <w:rsid w:val="001D5B75"/>
    <w:rsid w:val="001E4773"/>
    <w:rsid w:val="001E68AE"/>
    <w:rsid w:val="001E7D4C"/>
    <w:rsid w:val="001F191F"/>
    <w:rsid w:val="0021025E"/>
    <w:rsid w:val="00213053"/>
    <w:rsid w:val="00214DD7"/>
    <w:rsid w:val="002277F8"/>
    <w:rsid w:val="0023289D"/>
    <w:rsid w:val="00233DE3"/>
    <w:rsid w:val="00235D4C"/>
    <w:rsid w:val="00236FBD"/>
    <w:rsid w:val="00241F12"/>
    <w:rsid w:val="00246706"/>
    <w:rsid w:val="002524A5"/>
    <w:rsid w:val="00257CAE"/>
    <w:rsid w:val="002666A1"/>
    <w:rsid w:val="002723E9"/>
    <w:rsid w:val="002727DB"/>
    <w:rsid w:val="002864B0"/>
    <w:rsid w:val="0029291B"/>
    <w:rsid w:val="00293DBF"/>
    <w:rsid w:val="00294950"/>
    <w:rsid w:val="002959CA"/>
    <w:rsid w:val="002A1394"/>
    <w:rsid w:val="002A4CF9"/>
    <w:rsid w:val="002B2181"/>
    <w:rsid w:val="002B4AE8"/>
    <w:rsid w:val="002B784D"/>
    <w:rsid w:val="002C1D27"/>
    <w:rsid w:val="002C5054"/>
    <w:rsid w:val="002E0630"/>
    <w:rsid w:val="002E2911"/>
    <w:rsid w:val="002E7041"/>
    <w:rsid w:val="002F3A46"/>
    <w:rsid w:val="002F54C8"/>
    <w:rsid w:val="002F5704"/>
    <w:rsid w:val="00305D75"/>
    <w:rsid w:val="00306710"/>
    <w:rsid w:val="00307B5E"/>
    <w:rsid w:val="0031327E"/>
    <w:rsid w:val="003147BA"/>
    <w:rsid w:val="0031546F"/>
    <w:rsid w:val="0032626B"/>
    <w:rsid w:val="003268BA"/>
    <w:rsid w:val="00330C22"/>
    <w:rsid w:val="00331B0D"/>
    <w:rsid w:val="003347C4"/>
    <w:rsid w:val="00335369"/>
    <w:rsid w:val="0035278D"/>
    <w:rsid w:val="00355152"/>
    <w:rsid w:val="00370899"/>
    <w:rsid w:val="00371085"/>
    <w:rsid w:val="00381F04"/>
    <w:rsid w:val="00382940"/>
    <w:rsid w:val="00382F4C"/>
    <w:rsid w:val="003833AE"/>
    <w:rsid w:val="00383EC9"/>
    <w:rsid w:val="003840A9"/>
    <w:rsid w:val="00387163"/>
    <w:rsid w:val="0038765F"/>
    <w:rsid w:val="00393D49"/>
    <w:rsid w:val="003943F0"/>
    <w:rsid w:val="00395D98"/>
    <w:rsid w:val="003A1334"/>
    <w:rsid w:val="003A6D5B"/>
    <w:rsid w:val="003B4187"/>
    <w:rsid w:val="003B7112"/>
    <w:rsid w:val="003D4AE6"/>
    <w:rsid w:val="003D73E2"/>
    <w:rsid w:val="003D7ADE"/>
    <w:rsid w:val="003E1E25"/>
    <w:rsid w:val="003F503E"/>
    <w:rsid w:val="003F5C27"/>
    <w:rsid w:val="0040101C"/>
    <w:rsid w:val="004015A5"/>
    <w:rsid w:val="0040238F"/>
    <w:rsid w:val="00402832"/>
    <w:rsid w:val="004035A9"/>
    <w:rsid w:val="00403A94"/>
    <w:rsid w:val="004045A6"/>
    <w:rsid w:val="00412167"/>
    <w:rsid w:val="00416AE8"/>
    <w:rsid w:val="00422D73"/>
    <w:rsid w:val="004346B2"/>
    <w:rsid w:val="0044661F"/>
    <w:rsid w:val="00453644"/>
    <w:rsid w:val="00457360"/>
    <w:rsid w:val="004614AC"/>
    <w:rsid w:val="00463AEC"/>
    <w:rsid w:val="004827EF"/>
    <w:rsid w:val="00485360"/>
    <w:rsid w:val="004938BC"/>
    <w:rsid w:val="004A472A"/>
    <w:rsid w:val="004B061F"/>
    <w:rsid w:val="004B0FAE"/>
    <w:rsid w:val="004B15E9"/>
    <w:rsid w:val="004B394D"/>
    <w:rsid w:val="004B5243"/>
    <w:rsid w:val="004C3114"/>
    <w:rsid w:val="004C5343"/>
    <w:rsid w:val="004C5AD2"/>
    <w:rsid w:val="004D1382"/>
    <w:rsid w:val="004D54F4"/>
    <w:rsid w:val="004E27A2"/>
    <w:rsid w:val="004F231C"/>
    <w:rsid w:val="004F250B"/>
    <w:rsid w:val="004F43F2"/>
    <w:rsid w:val="004F5812"/>
    <w:rsid w:val="00500226"/>
    <w:rsid w:val="00500695"/>
    <w:rsid w:val="00506476"/>
    <w:rsid w:val="00517AE3"/>
    <w:rsid w:val="00524414"/>
    <w:rsid w:val="00524F2F"/>
    <w:rsid w:val="005300F0"/>
    <w:rsid w:val="00530228"/>
    <w:rsid w:val="005360C6"/>
    <w:rsid w:val="00537C5C"/>
    <w:rsid w:val="00541486"/>
    <w:rsid w:val="00543B18"/>
    <w:rsid w:val="00547CCF"/>
    <w:rsid w:val="00552FEA"/>
    <w:rsid w:val="00555383"/>
    <w:rsid w:val="005558CD"/>
    <w:rsid w:val="00556E62"/>
    <w:rsid w:val="005604AD"/>
    <w:rsid w:val="00564DE4"/>
    <w:rsid w:val="005665A7"/>
    <w:rsid w:val="0058268F"/>
    <w:rsid w:val="005834C8"/>
    <w:rsid w:val="0058522D"/>
    <w:rsid w:val="00585F53"/>
    <w:rsid w:val="00590074"/>
    <w:rsid w:val="00591C90"/>
    <w:rsid w:val="00591EA1"/>
    <w:rsid w:val="00595B95"/>
    <w:rsid w:val="005A11CA"/>
    <w:rsid w:val="005A2336"/>
    <w:rsid w:val="005A5CA0"/>
    <w:rsid w:val="005B160F"/>
    <w:rsid w:val="005B57B8"/>
    <w:rsid w:val="005B600F"/>
    <w:rsid w:val="005B6144"/>
    <w:rsid w:val="005B64BA"/>
    <w:rsid w:val="005C0C05"/>
    <w:rsid w:val="005C0F6A"/>
    <w:rsid w:val="005C1E73"/>
    <w:rsid w:val="005C4EF1"/>
    <w:rsid w:val="005C5378"/>
    <w:rsid w:val="005D62A6"/>
    <w:rsid w:val="005E0EF0"/>
    <w:rsid w:val="005E2946"/>
    <w:rsid w:val="005E39D6"/>
    <w:rsid w:val="005E692B"/>
    <w:rsid w:val="005F0250"/>
    <w:rsid w:val="005F15BA"/>
    <w:rsid w:val="005F1BEC"/>
    <w:rsid w:val="006017D8"/>
    <w:rsid w:val="00602C0A"/>
    <w:rsid w:val="0060415F"/>
    <w:rsid w:val="00605554"/>
    <w:rsid w:val="00607BDF"/>
    <w:rsid w:val="0061075D"/>
    <w:rsid w:val="0061295A"/>
    <w:rsid w:val="006208C0"/>
    <w:rsid w:val="006213B7"/>
    <w:rsid w:val="00623936"/>
    <w:rsid w:val="006300A3"/>
    <w:rsid w:val="00631ADD"/>
    <w:rsid w:val="00632770"/>
    <w:rsid w:val="00635B78"/>
    <w:rsid w:val="00636518"/>
    <w:rsid w:val="0063766D"/>
    <w:rsid w:val="00640FC5"/>
    <w:rsid w:val="00644E0A"/>
    <w:rsid w:val="00645883"/>
    <w:rsid w:val="006465C0"/>
    <w:rsid w:val="006467C8"/>
    <w:rsid w:val="00654BBC"/>
    <w:rsid w:val="00655C3B"/>
    <w:rsid w:val="00656508"/>
    <w:rsid w:val="00660152"/>
    <w:rsid w:val="006613C0"/>
    <w:rsid w:val="00663253"/>
    <w:rsid w:val="00667928"/>
    <w:rsid w:val="00672BD7"/>
    <w:rsid w:val="00676BA0"/>
    <w:rsid w:val="0068009D"/>
    <w:rsid w:val="00680E3C"/>
    <w:rsid w:val="00684623"/>
    <w:rsid w:val="00690F21"/>
    <w:rsid w:val="00695857"/>
    <w:rsid w:val="006A6321"/>
    <w:rsid w:val="006B10C6"/>
    <w:rsid w:val="006B1F66"/>
    <w:rsid w:val="006B2A9E"/>
    <w:rsid w:val="006B6627"/>
    <w:rsid w:val="006B76B1"/>
    <w:rsid w:val="006C1B79"/>
    <w:rsid w:val="006C27DF"/>
    <w:rsid w:val="006C5DC4"/>
    <w:rsid w:val="006C607E"/>
    <w:rsid w:val="006C6CAF"/>
    <w:rsid w:val="006D08B4"/>
    <w:rsid w:val="006D334B"/>
    <w:rsid w:val="006D7A14"/>
    <w:rsid w:val="006E06D1"/>
    <w:rsid w:val="006E5638"/>
    <w:rsid w:val="006F01A0"/>
    <w:rsid w:val="006F3DBF"/>
    <w:rsid w:val="00703718"/>
    <w:rsid w:val="0070513E"/>
    <w:rsid w:val="007102BB"/>
    <w:rsid w:val="00710976"/>
    <w:rsid w:val="0071264A"/>
    <w:rsid w:val="0072294C"/>
    <w:rsid w:val="007248B5"/>
    <w:rsid w:val="00727CFC"/>
    <w:rsid w:val="00740CC7"/>
    <w:rsid w:val="00745F4E"/>
    <w:rsid w:val="00746E13"/>
    <w:rsid w:val="00760F2D"/>
    <w:rsid w:val="007645FC"/>
    <w:rsid w:val="0076490A"/>
    <w:rsid w:val="007671AA"/>
    <w:rsid w:val="00773720"/>
    <w:rsid w:val="007777DF"/>
    <w:rsid w:val="0078555E"/>
    <w:rsid w:val="007863C3"/>
    <w:rsid w:val="00786FD3"/>
    <w:rsid w:val="0078796D"/>
    <w:rsid w:val="007905A6"/>
    <w:rsid w:val="00795315"/>
    <w:rsid w:val="007953A2"/>
    <w:rsid w:val="007A0387"/>
    <w:rsid w:val="007A063C"/>
    <w:rsid w:val="007A2492"/>
    <w:rsid w:val="007A5ABF"/>
    <w:rsid w:val="007A5BB1"/>
    <w:rsid w:val="007B0784"/>
    <w:rsid w:val="007B2444"/>
    <w:rsid w:val="007B3924"/>
    <w:rsid w:val="007B427F"/>
    <w:rsid w:val="007B48F3"/>
    <w:rsid w:val="007B5C37"/>
    <w:rsid w:val="007C0F81"/>
    <w:rsid w:val="007C0F84"/>
    <w:rsid w:val="007D525D"/>
    <w:rsid w:val="007E4A6B"/>
    <w:rsid w:val="007E5875"/>
    <w:rsid w:val="007E6EAE"/>
    <w:rsid w:val="007E7F7E"/>
    <w:rsid w:val="007F1109"/>
    <w:rsid w:val="007F75A5"/>
    <w:rsid w:val="007F75C9"/>
    <w:rsid w:val="008023CB"/>
    <w:rsid w:val="0080320C"/>
    <w:rsid w:val="0081009C"/>
    <w:rsid w:val="00815FD5"/>
    <w:rsid w:val="0081659A"/>
    <w:rsid w:val="00820E04"/>
    <w:rsid w:val="00831482"/>
    <w:rsid w:val="0083431A"/>
    <w:rsid w:val="008424C5"/>
    <w:rsid w:val="0084330B"/>
    <w:rsid w:val="00854E9A"/>
    <w:rsid w:val="00867515"/>
    <w:rsid w:val="00872556"/>
    <w:rsid w:val="00873686"/>
    <w:rsid w:val="0088155F"/>
    <w:rsid w:val="008828EC"/>
    <w:rsid w:val="00885761"/>
    <w:rsid w:val="0089744B"/>
    <w:rsid w:val="008A5EAF"/>
    <w:rsid w:val="008A7863"/>
    <w:rsid w:val="008B4A51"/>
    <w:rsid w:val="008B7BAA"/>
    <w:rsid w:val="008C2BDB"/>
    <w:rsid w:val="008C4C81"/>
    <w:rsid w:val="008C4F1B"/>
    <w:rsid w:val="008C7452"/>
    <w:rsid w:val="008C7897"/>
    <w:rsid w:val="008D7626"/>
    <w:rsid w:val="008E0FB8"/>
    <w:rsid w:val="008E50D5"/>
    <w:rsid w:val="008E5D15"/>
    <w:rsid w:val="008F6AF1"/>
    <w:rsid w:val="008F6B99"/>
    <w:rsid w:val="0090032F"/>
    <w:rsid w:val="009005AA"/>
    <w:rsid w:val="00904F74"/>
    <w:rsid w:val="00906F4D"/>
    <w:rsid w:val="00907E93"/>
    <w:rsid w:val="00915F47"/>
    <w:rsid w:val="00923BD3"/>
    <w:rsid w:val="009252E0"/>
    <w:rsid w:val="009303F9"/>
    <w:rsid w:val="00930B04"/>
    <w:rsid w:val="0094039E"/>
    <w:rsid w:val="00940848"/>
    <w:rsid w:val="0094327D"/>
    <w:rsid w:val="009462EA"/>
    <w:rsid w:val="009468A5"/>
    <w:rsid w:val="009502AB"/>
    <w:rsid w:val="00956E7B"/>
    <w:rsid w:val="00956EBD"/>
    <w:rsid w:val="009632F4"/>
    <w:rsid w:val="00965213"/>
    <w:rsid w:val="0096792E"/>
    <w:rsid w:val="00975016"/>
    <w:rsid w:val="00976A13"/>
    <w:rsid w:val="00977EA5"/>
    <w:rsid w:val="00980A74"/>
    <w:rsid w:val="00982A3F"/>
    <w:rsid w:val="00996972"/>
    <w:rsid w:val="00997E71"/>
    <w:rsid w:val="009A18B2"/>
    <w:rsid w:val="009A2991"/>
    <w:rsid w:val="009A549A"/>
    <w:rsid w:val="009A54CF"/>
    <w:rsid w:val="009A64C1"/>
    <w:rsid w:val="009A705E"/>
    <w:rsid w:val="009A74C7"/>
    <w:rsid w:val="009B55A3"/>
    <w:rsid w:val="009B6B3F"/>
    <w:rsid w:val="009C2646"/>
    <w:rsid w:val="009C591B"/>
    <w:rsid w:val="009C74F3"/>
    <w:rsid w:val="009D1472"/>
    <w:rsid w:val="009D1F66"/>
    <w:rsid w:val="009D3139"/>
    <w:rsid w:val="009D3912"/>
    <w:rsid w:val="009D5D87"/>
    <w:rsid w:val="009D682D"/>
    <w:rsid w:val="009D6A64"/>
    <w:rsid w:val="009D7980"/>
    <w:rsid w:val="009E49E8"/>
    <w:rsid w:val="009E675D"/>
    <w:rsid w:val="009F1DA2"/>
    <w:rsid w:val="009F74FB"/>
    <w:rsid w:val="00A001F0"/>
    <w:rsid w:val="00A079D0"/>
    <w:rsid w:val="00A12261"/>
    <w:rsid w:val="00A12A35"/>
    <w:rsid w:val="00A16B6D"/>
    <w:rsid w:val="00A16D39"/>
    <w:rsid w:val="00A23EEE"/>
    <w:rsid w:val="00A25A3C"/>
    <w:rsid w:val="00A36451"/>
    <w:rsid w:val="00A40D1F"/>
    <w:rsid w:val="00A45981"/>
    <w:rsid w:val="00A50F4B"/>
    <w:rsid w:val="00A54980"/>
    <w:rsid w:val="00A54D6E"/>
    <w:rsid w:val="00A60127"/>
    <w:rsid w:val="00A618BC"/>
    <w:rsid w:val="00A643E3"/>
    <w:rsid w:val="00A646A1"/>
    <w:rsid w:val="00A67230"/>
    <w:rsid w:val="00A722ED"/>
    <w:rsid w:val="00A72615"/>
    <w:rsid w:val="00A74179"/>
    <w:rsid w:val="00A80468"/>
    <w:rsid w:val="00A858C9"/>
    <w:rsid w:val="00A95BBA"/>
    <w:rsid w:val="00AB1273"/>
    <w:rsid w:val="00AB3D54"/>
    <w:rsid w:val="00AC2928"/>
    <w:rsid w:val="00AC3ED8"/>
    <w:rsid w:val="00AC5482"/>
    <w:rsid w:val="00AD4741"/>
    <w:rsid w:val="00AD6067"/>
    <w:rsid w:val="00AE43FA"/>
    <w:rsid w:val="00AE6161"/>
    <w:rsid w:val="00AF181A"/>
    <w:rsid w:val="00AF4352"/>
    <w:rsid w:val="00B04889"/>
    <w:rsid w:val="00B13EFE"/>
    <w:rsid w:val="00B14B0D"/>
    <w:rsid w:val="00B17BE1"/>
    <w:rsid w:val="00B25E5D"/>
    <w:rsid w:val="00B31AA3"/>
    <w:rsid w:val="00B33229"/>
    <w:rsid w:val="00B3604E"/>
    <w:rsid w:val="00B44DBC"/>
    <w:rsid w:val="00B45D8D"/>
    <w:rsid w:val="00B46062"/>
    <w:rsid w:val="00B52101"/>
    <w:rsid w:val="00B54295"/>
    <w:rsid w:val="00B627C8"/>
    <w:rsid w:val="00B73F93"/>
    <w:rsid w:val="00B74BB7"/>
    <w:rsid w:val="00B90E9C"/>
    <w:rsid w:val="00B934FD"/>
    <w:rsid w:val="00BA44D2"/>
    <w:rsid w:val="00BB2230"/>
    <w:rsid w:val="00BB267F"/>
    <w:rsid w:val="00BC3756"/>
    <w:rsid w:val="00BC3C7A"/>
    <w:rsid w:val="00BC687A"/>
    <w:rsid w:val="00BC6F0C"/>
    <w:rsid w:val="00BD56EB"/>
    <w:rsid w:val="00BD7C22"/>
    <w:rsid w:val="00BE1EFB"/>
    <w:rsid w:val="00BE367A"/>
    <w:rsid w:val="00BE563B"/>
    <w:rsid w:val="00BE670F"/>
    <w:rsid w:val="00BE6800"/>
    <w:rsid w:val="00BF199D"/>
    <w:rsid w:val="00C04178"/>
    <w:rsid w:val="00C05AD5"/>
    <w:rsid w:val="00C05D4C"/>
    <w:rsid w:val="00C15688"/>
    <w:rsid w:val="00C217D8"/>
    <w:rsid w:val="00C25D54"/>
    <w:rsid w:val="00C26790"/>
    <w:rsid w:val="00C329FA"/>
    <w:rsid w:val="00C35C7B"/>
    <w:rsid w:val="00C35D52"/>
    <w:rsid w:val="00C36682"/>
    <w:rsid w:val="00C552F2"/>
    <w:rsid w:val="00C633EF"/>
    <w:rsid w:val="00C64937"/>
    <w:rsid w:val="00C7298C"/>
    <w:rsid w:val="00C733CF"/>
    <w:rsid w:val="00C81822"/>
    <w:rsid w:val="00C81B00"/>
    <w:rsid w:val="00C858F7"/>
    <w:rsid w:val="00C94973"/>
    <w:rsid w:val="00CA358C"/>
    <w:rsid w:val="00CA3B4E"/>
    <w:rsid w:val="00CA5A86"/>
    <w:rsid w:val="00CB021C"/>
    <w:rsid w:val="00CB3B70"/>
    <w:rsid w:val="00CB5297"/>
    <w:rsid w:val="00CB5E59"/>
    <w:rsid w:val="00CC7C9D"/>
    <w:rsid w:val="00CD014E"/>
    <w:rsid w:val="00CE0335"/>
    <w:rsid w:val="00CF0460"/>
    <w:rsid w:val="00CF2916"/>
    <w:rsid w:val="00D01745"/>
    <w:rsid w:val="00D02605"/>
    <w:rsid w:val="00D02DD3"/>
    <w:rsid w:val="00D04268"/>
    <w:rsid w:val="00D140CD"/>
    <w:rsid w:val="00D168EC"/>
    <w:rsid w:val="00D22DFE"/>
    <w:rsid w:val="00D30524"/>
    <w:rsid w:val="00D33AFB"/>
    <w:rsid w:val="00D36F15"/>
    <w:rsid w:val="00D433E0"/>
    <w:rsid w:val="00D4566C"/>
    <w:rsid w:val="00D53BC9"/>
    <w:rsid w:val="00D55A6F"/>
    <w:rsid w:val="00D570FC"/>
    <w:rsid w:val="00D617DE"/>
    <w:rsid w:val="00D61BD8"/>
    <w:rsid w:val="00D6410D"/>
    <w:rsid w:val="00D744DE"/>
    <w:rsid w:val="00D81A73"/>
    <w:rsid w:val="00D83229"/>
    <w:rsid w:val="00D84722"/>
    <w:rsid w:val="00D84A03"/>
    <w:rsid w:val="00D94438"/>
    <w:rsid w:val="00D94FA0"/>
    <w:rsid w:val="00D96D42"/>
    <w:rsid w:val="00DA122C"/>
    <w:rsid w:val="00DA1F64"/>
    <w:rsid w:val="00DA793E"/>
    <w:rsid w:val="00DB10A7"/>
    <w:rsid w:val="00DB286C"/>
    <w:rsid w:val="00DB5B65"/>
    <w:rsid w:val="00DB645F"/>
    <w:rsid w:val="00DB6549"/>
    <w:rsid w:val="00DC1183"/>
    <w:rsid w:val="00DC3BA1"/>
    <w:rsid w:val="00DC503D"/>
    <w:rsid w:val="00DD148E"/>
    <w:rsid w:val="00DD3A54"/>
    <w:rsid w:val="00DD3B32"/>
    <w:rsid w:val="00DD465A"/>
    <w:rsid w:val="00DE6749"/>
    <w:rsid w:val="00DF2269"/>
    <w:rsid w:val="00DF2F06"/>
    <w:rsid w:val="00DF7F74"/>
    <w:rsid w:val="00E04660"/>
    <w:rsid w:val="00E04892"/>
    <w:rsid w:val="00E04CDD"/>
    <w:rsid w:val="00E06490"/>
    <w:rsid w:val="00E06B95"/>
    <w:rsid w:val="00E1289B"/>
    <w:rsid w:val="00E13693"/>
    <w:rsid w:val="00E1455B"/>
    <w:rsid w:val="00E14894"/>
    <w:rsid w:val="00E20E7E"/>
    <w:rsid w:val="00E27ADC"/>
    <w:rsid w:val="00E30312"/>
    <w:rsid w:val="00E315A5"/>
    <w:rsid w:val="00E37B07"/>
    <w:rsid w:val="00E420BB"/>
    <w:rsid w:val="00E4217C"/>
    <w:rsid w:val="00E42A90"/>
    <w:rsid w:val="00E46841"/>
    <w:rsid w:val="00E469FD"/>
    <w:rsid w:val="00E46DCF"/>
    <w:rsid w:val="00E47334"/>
    <w:rsid w:val="00E528F6"/>
    <w:rsid w:val="00E53C41"/>
    <w:rsid w:val="00E544C9"/>
    <w:rsid w:val="00E60718"/>
    <w:rsid w:val="00E6162A"/>
    <w:rsid w:val="00E66BF9"/>
    <w:rsid w:val="00E6781D"/>
    <w:rsid w:val="00E67AB5"/>
    <w:rsid w:val="00E7262E"/>
    <w:rsid w:val="00E77CC5"/>
    <w:rsid w:val="00E83229"/>
    <w:rsid w:val="00E90F45"/>
    <w:rsid w:val="00E91C60"/>
    <w:rsid w:val="00EA1C55"/>
    <w:rsid w:val="00EA1D5F"/>
    <w:rsid w:val="00EA1D92"/>
    <w:rsid w:val="00EA2D22"/>
    <w:rsid w:val="00EA406F"/>
    <w:rsid w:val="00EA72AF"/>
    <w:rsid w:val="00EA752D"/>
    <w:rsid w:val="00EB0FB0"/>
    <w:rsid w:val="00EB1AB4"/>
    <w:rsid w:val="00EB2B0D"/>
    <w:rsid w:val="00EC046A"/>
    <w:rsid w:val="00EC50C4"/>
    <w:rsid w:val="00ED37B4"/>
    <w:rsid w:val="00ED667B"/>
    <w:rsid w:val="00EE1C4D"/>
    <w:rsid w:val="00EE59D2"/>
    <w:rsid w:val="00EE6A95"/>
    <w:rsid w:val="00EF4242"/>
    <w:rsid w:val="00EF5B56"/>
    <w:rsid w:val="00F05A2E"/>
    <w:rsid w:val="00F103DE"/>
    <w:rsid w:val="00F10719"/>
    <w:rsid w:val="00F1344F"/>
    <w:rsid w:val="00F151F3"/>
    <w:rsid w:val="00F27910"/>
    <w:rsid w:val="00F41252"/>
    <w:rsid w:val="00F4125C"/>
    <w:rsid w:val="00F423A7"/>
    <w:rsid w:val="00F44426"/>
    <w:rsid w:val="00F450F7"/>
    <w:rsid w:val="00F45DF5"/>
    <w:rsid w:val="00F539F9"/>
    <w:rsid w:val="00F53CA4"/>
    <w:rsid w:val="00F560BF"/>
    <w:rsid w:val="00F576D6"/>
    <w:rsid w:val="00F6342D"/>
    <w:rsid w:val="00F63DF9"/>
    <w:rsid w:val="00F66DB1"/>
    <w:rsid w:val="00F67C59"/>
    <w:rsid w:val="00F8197D"/>
    <w:rsid w:val="00F81B84"/>
    <w:rsid w:val="00F8233F"/>
    <w:rsid w:val="00F82439"/>
    <w:rsid w:val="00F84E5A"/>
    <w:rsid w:val="00F942C3"/>
    <w:rsid w:val="00FA21F1"/>
    <w:rsid w:val="00FA683C"/>
    <w:rsid w:val="00FB163B"/>
    <w:rsid w:val="00FB1B70"/>
    <w:rsid w:val="00FB2AA7"/>
    <w:rsid w:val="00FB6243"/>
    <w:rsid w:val="00FC54FE"/>
    <w:rsid w:val="00FC6246"/>
    <w:rsid w:val="00FD0D24"/>
    <w:rsid w:val="00FD5E36"/>
    <w:rsid w:val="00FE0200"/>
    <w:rsid w:val="00FF16FE"/>
    <w:rsid w:val="00FF1898"/>
    <w:rsid w:val="00FF2E23"/>
    <w:rsid w:val="00FF36C2"/>
    <w:rsid w:val="00FF4C75"/>
    <w:rsid w:val="00FF4D7D"/>
    <w:rsid w:val="00FF5641"/>
    <w:rsid w:val="0310A1C9"/>
    <w:rsid w:val="0B8B36B5"/>
    <w:rsid w:val="1524F19A"/>
    <w:rsid w:val="159D73F2"/>
    <w:rsid w:val="1731C0DB"/>
    <w:rsid w:val="272DCA4D"/>
    <w:rsid w:val="274B7FFB"/>
    <w:rsid w:val="27646AEF"/>
    <w:rsid w:val="2871DE2F"/>
    <w:rsid w:val="3AC65EAF"/>
    <w:rsid w:val="3B71EFBB"/>
    <w:rsid w:val="3D1DA131"/>
    <w:rsid w:val="4BF6AD71"/>
    <w:rsid w:val="5BECCC45"/>
    <w:rsid w:val="6029E088"/>
    <w:rsid w:val="66D5B7C3"/>
    <w:rsid w:val="75A8F534"/>
    <w:rsid w:val="76BA0531"/>
    <w:rsid w:val="7B2C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AE28A"/>
  <w15:chartTrackingRefBased/>
  <w15:docId w15:val="{48FCB6C1-F425-480A-AA58-90928EF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autoRedefine/>
    <w:uiPriority w:val="9"/>
    <w:unhideWhenUsed/>
    <w:qFormat/>
    <w:rsid w:val="00DA1F64"/>
    <w:pPr>
      <w:widowControl w:val="0"/>
      <w:autoSpaceDE w:val="0"/>
      <w:autoSpaceDN w:val="0"/>
      <w:spacing w:before="240" w:after="120" w:line="288" w:lineRule="auto"/>
      <w:outlineLvl w:val="1"/>
    </w:pPr>
    <w:rPr>
      <w:rFonts w:ascii="Arial" w:eastAsia="BarlowCondensed-SemiBold" w:hAnsi="Arial" w:cs="Arial"/>
      <w:b/>
      <w:bCs/>
      <w:color w:val="3BB041"/>
      <w:sz w:val="36"/>
      <w:szCs w:val="36"/>
    </w:rPr>
  </w:style>
  <w:style w:type="paragraph" w:styleId="Heading3">
    <w:name w:val="heading 3"/>
    <w:basedOn w:val="Normal"/>
    <w:next w:val="Normal"/>
    <w:link w:val="Heading3Char"/>
    <w:uiPriority w:val="9"/>
    <w:semiHidden/>
    <w:unhideWhenUsed/>
    <w:qFormat/>
    <w:rsid w:val="00D14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1F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64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6781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F"/>
    <w:pPr>
      <w:ind w:left="720"/>
      <w:contextualSpacing/>
    </w:pPr>
  </w:style>
  <w:style w:type="table" w:styleId="TableGrid">
    <w:name w:val="Table Grid"/>
    <w:basedOn w:val="TableNormal"/>
    <w:uiPriority w:val="39"/>
    <w:rsid w:val="0090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2C3"/>
    <w:rPr>
      <w:sz w:val="16"/>
      <w:szCs w:val="16"/>
    </w:rPr>
  </w:style>
  <w:style w:type="paragraph" w:styleId="CommentText">
    <w:name w:val="annotation text"/>
    <w:basedOn w:val="Normal"/>
    <w:link w:val="CommentTextChar"/>
    <w:uiPriority w:val="99"/>
    <w:unhideWhenUsed/>
    <w:rsid w:val="00F942C3"/>
    <w:pPr>
      <w:spacing w:line="240" w:lineRule="auto"/>
    </w:pPr>
    <w:rPr>
      <w:sz w:val="20"/>
      <w:szCs w:val="20"/>
    </w:rPr>
  </w:style>
  <w:style w:type="character" w:customStyle="1" w:styleId="CommentTextChar">
    <w:name w:val="Comment Text Char"/>
    <w:basedOn w:val="DefaultParagraphFont"/>
    <w:link w:val="CommentText"/>
    <w:uiPriority w:val="99"/>
    <w:rsid w:val="00F942C3"/>
    <w:rPr>
      <w:sz w:val="20"/>
      <w:szCs w:val="20"/>
    </w:rPr>
  </w:style>
  <w:style w:type="paragraph" w:styleId="CommentSubject">
    <w:name w:val="annotation subject"/>
    <w:basedOn w:val="CommentText"/>
    <w:next w:val="CommentText"/>
    <w:link w:val="CommentSubjectChar"/>
    <w:uiPriority w:val="99"/>
    <w:semiHidden/>
    <w:unhideWhenUsed/>
    <w:rsid w:val="00F942C3"/>
    <w:rPr>
      <w:b/>
      <w:bCs/>
    </w:rPr>
  </w:style>
  <w:style w:type="character" w:customStyle="1" w:styleId="CommentSubjectChar">
    <w:name w:val="Comment Subject Char"/>
    <w:basedOn w:val="CommentTextChar"/>
    <w:link w:val="CommentSubject"/>
    <w:uiPriority w:val="99"/>
    <w:semiHidden/>
    <w:rsid w:val="00F942C3"/>
    <w:rPr>
      <w:b/>
      <w:bCs/>
      <w:sz w:val="20"/>
      <w:szCs w:val="20"/>
    </w:rPr>
  </w:style>
  <w:style w:type="paragraph" w:styleId="Revision">
    <w:name w:val="Revision"/>
    <w:hidden/>
    <w:uiPriority w:val="99"/>
    <w:semiHidden/>
    <w:rsid w:val="00915F47"/>
    <w:pPr>
      <w:spacing w:after="0" w:line="240" w:lineRule="auto"/>
    </w:pPr>
  </w:style>
  <w:style w:type="paragraph" w:styleId="Header">
    <w:name w:val="header"/>
    <w:basedOn w:val="Normal"/>
    <w:link w:val="HeaderChar"/>
    <w:uiPriority w:val="99"/>
    <w:unhideWhenUsed/>
    <w:rsid w:val="00D3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FB"/>
  </w:style>
  <w:style w:type="paragraph" w:styleId="Footer">
    <w:name w:val="footer"/>
    <w:basedOn w:val="Normal"/>
    <w:link w:val="FooterChar"/>
    <w:uiPriority w:val="99"/>
    <w:unhideWhenUsed/>
    <w:rsid w:val="00D3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FB"/>
  </w:style>
  <w:style w:type="paragraph" w:styleId="NormalWeb">
    <w:name w:val="Normal (Web)"/>
    <w:basedOn w:val="Normal"/>
    <w:uiPriority w:val="99"/>
    <w:unhideWhenUsed/>
    <w:rsid w:val="0083431A"/>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D6A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EC046A"/>
    <w:pPr>
      <w:numPr>
        <w:numId w:val="1"/>
      </w:numPr>
    </w:pPr>
  </w:style>
  <w:style w:type="table" w:customStyle="1" w:styleId="TableGrid1">
    <w:name w:val="Table Grid1"/>
    <w:basedOn w:val="TableNormal"/>
    <w:next w:val="TableGrid"/>
    <w:uiPriority w:val="39"/>
    <w:rsid w:val="00A643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4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3E3"/>
    <w:rPr>
      <w:sz w:val="20"/>
      <w:szCs w:val="20"/>
    </w:rPr>
  </w:style>
  <w:style w:type="character" w:styleId="FootnoteReference">
    <w:name w:val="footnote reference"/>
    <w:basedOn w:val="DefaultParagraphFont"/>
    <w:uiPriority w:val="99"/>
    <w:semiHidden/>
    <w:unhideWhenUsed/>
    <w:rsid w:val="00A643E3"/>
    <w:rPr>
      <w:vertAlign w:val="superscript"/>
    </w:rPr>
  </w:style>
  <w:style w:type="character" w:styleId="Hyperlink">
    <w:name w:val="Hyperlink"/>
    <w:basedOn w:val="DefaultParagraphFont"/>
    <w:uiPriority w:val="99"/>
    <w:unhideWhenUsed/>
    <w:rsid w:val="00524414"/>
    <w:rPr>
      <w:color w:val="0563C1" w:themeColor="hyperlink"/>
      <w:u w:val="single"/>
    </w:rPr>
  </w:style>
  <w:style w:type="character" w:styleId="UnresolvedMention">
    <w:name w:val="Unresolved Mention"/>
    <w:basedOn w:val="DefaultParagraphFont"/>
    <w:uiPriority w:val="99"/>
    <w:semiHidden/>
    <w:unhideWhenUsed/>
    <w:rsid w:val="00524414"/>
    <w:rPr>
      <w:color w:val="605E5C"/>
      <w:shd w:val="clear" w:color="auto" w:fill="E1DFDD"/>
    </w:rPr>
  </w:style>
  <w:style w:type="character" w:styleId="Mention">
    <w:name w:val="Mention"/>
    <w:basedOn w:val="DefaultParagraphFont"/>
    <w:uiPriority w:val="99"/>
    <w:unhideWhenUsed/>
    <w:rsid w:val="0078555E"/>
    <w:rPr>
      <w:color w:val="2B579A"/>
      <w:shd w:val="clear" w:color="auto" w:fill="E1DFDD"/>
    </w:rPr>
  </w:style>
  <w:style w:type="paragraph" w:styleId="NoSpacing">
    <w:name w:val="No Spacing"/>
    <w:uiPriority w:val="1"/>
    <w:qFormat/>
    <w:rsid w:val="00387163"/>
    <w:pPr>
      <w:spacing w:after="0" w:line="240" w:lineRule="auto"/>
    </w:pPr>
  </w:style>
  <w:style w:type="character" w:styleId="PageNumber">
    <w:name w:val="page number"/>
    <w:basedOn w:val="DefaultParagraphFont"/>
    <w:uiPriority w:val="99"/>
    <w:semiHidden/>
    <w:unhideWhenUsed/>
    <w:rsid w:val="00FB6243"/>
  </w:style>
  <w:style w:type="character" w:customStyle="1" w:styleId="Heading2Char">
    <w:name w:val="Heading 2 Char"/>
    <w:basedOn w:val="DefaultParagraphFont"/>
    <w:link w:val="Heading2"/>
    <w:uiPriority w:val="9"/>
    <w:rsid w:val="00DA1F64"/>
    <w:rPr>
      <w:rFonts w:ascii="Arial" w:eastAsia="BarlowCondensed-SemiBold" w:hAnsi="Arial" w:cs="Arial"/>
      <w:b/>
      <w:bCs/>
      <w:color w:val="3BB041"/>
      <w:sz w:val="36"/>
      <w:szCs w:val="36"/>
    </w:rPr>
  </w:style>
  <w:style w:type="paragraph" w:styleId="BodyText">
    <w:name w:val="Body Text"/>
    <w:basedOn w:val="Normal"/>
    <w:link w:val="BodyTextChar"/>
    <w:uiPriority w:val="99"/>
    <w:semiHidden/>
    <w:unhideWhenUsed/>
    <w:rsid w:val="00FB1B70"/>
    <w:pPr>
      <w:spacing w:after="120"/>
    </w:pPr>
  </w:style>
  <w:style w:type="character" w:customStyle="1" w:styleId="BodyTextChar">
    <w:name w:val="Body Text Char"/>
    <w:basedOn w:val="DefaultParagraphFont"/>
    <w:link w:val="BodyText"/>
    <w:uiPriority w:val="99"/>
    <w:semiHidden/>
    <w:rsid w:val="00FB1B70"/>
  </w:style>
  <w:style w:type="character" w:customStyle="1" w:styleId="Heading7Char">
    <w:name w:val="Heading 7 Char"/>
    <w:basedOn w:val="DefaultParagraphFont"/>
    <w:link w:val="Heading7"/>
    <w:uiPriority w:val="9"/>
    <w:semiHidden/>
    <w:rsid w:val="00E6781D"/>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D140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1F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645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780">
      <w:bodyDiv w:val="1"/>
      <w:marLeft w:val="0"/>
      <w:marRight w:val="0"/>
      <w:marTop w:val="0"/>
      <w:marBottom w:val="0"/>
      <w:divBdr>
        <w:top w:val="none" w:sz="0" w:space="0" w:color="auto"/>
        <w:left w:val="none" w:sz="0" w:space="0" w:color="auto"/>
        <w:bottom w:val="none" w:sz="0" w:space="0" w:color="auto"/>
        <w:right w:val="none" w:sz="0" w:space="0" w:color="auto"/>
      </w:divBdr>
    </w:div>
    <w:div w:id="768550018">
      <w:bodyDiv w:val="1"/>
      <w:marLeft w:val="0"/>
      <w:marRight w:val="0"/>
      <w:marTop w:val="0"/>
      <w:marBottom w:val="0"/>
      <w:divBdr>
        <w:top w:val="none" w:sz="0" w:space="0" w:color="auto"/>
        <w:left w:val="none" w:sz="0" w:space="0" w:color="auto"/>
        <w:bottom w:val="none" w:sz="0" w:space="0" w:color="auto"/>
        <w:right w:val="none" w:sz="0" w:space="0" w:color="auto"/>
      </w:divBdr>
    </w:div>
    <w:div w:id="1077046418">
      <w:bodyDiv w:val="1"/>
      <w:marLeft w:val="0"/>
      <w:marRight w:val="0"/>
      <w:marTop w:val="0"/>
      <w:marBottom w:val="0"/>
      <w:divBdr>
        <w:top w:val="none" w:sz="0" w:space="0" w:color="auto"/>
        <w:left w:val="none" w:sz="0" w:space="0" w:color="auto"/>
        <w:bottom w:val="none" w:sz="0" w:space="0" w:color="auto"/>
        <w:right w:val="none" w:sz="0" w:space="0" w:color="auto"/>
      </w:divBdr>
    </w:div>
    <w:div w:id="1178735667">
      <w:bodyDiv w:val="1"/>
      <w:marLeft w:val="0"/>
      <w:marRight w:val="0"/>
      <w:marTop w:val="0"/>
      <w:marBottom w:val="0"/>
      <w:divBdr>
        <w:top w:val="none" w:sz="0" w:space="0" w:color="auto"/>
        <w:left w:val="none" w:sz="0" w:space="0" w:color="auto"/>
        <w:bottom w:val="none" w:sz="0" w:space="0" w:color="auto"/>
        <w:right w:val="none" w:sz="0" w:space="0" w:color="auto"/>
      </w:divBdr>
    </w:div>
    <w:div w:id="1476992654">
      <w:bodyDiv w:val="1"/>
      <w:marLeft w:val="0"/>
      <w:marRight w:val="0"/>
      <w:marTop w:val="0"/>
      <w:marBottom w:val="0"/>
      <w:divBdr>
        <w:top w:val="none" w:sz="0" w:space="0" w:color="auto"/>
        <w:left w:val="none" w:sz="0" w:space="0" w:color="auto"/>
        <w:bottom w:val="none" w:sz="0" w:space="0" w:color="auto"/>
        <w:right w:val="none" w:sz="0" w:space="0" w:color="auto"/>
      </w:divBdr>
    </w:div>
    <w:div w:id="1557470690">
      <w:bodyDiv w:val="1"/>
      <w:marLeft w:val="0"/>
      <w:marRight w:val="0"/>
      <w:marTop w:val="0"/>
      <w:marBottom w:val="0"/>
      <w:divBdr>
        <w:top w:val="none" w:sz="0" w:space="0" w:color="auto"/>
        <w:left w:val="none" w:sz="0" w:space="0" w:color="auto"/>
        <w:bottom w:val="none" w:sz="0" w:space="0" w:color="auto"/>
        <w:right w:val="none" w:sz="0" w:space="0" w:color="auto"/>
      </w:divBdr>
    </w:div>
    <w:div w:id="1567764811">
      <w:bodyDiv w:val="1"/>
      <w:marLeft w:val="0"/>
      <w:marRight w:val="0"/>
      <w:marTop w:val="0"/>
      <w:marBottom w:val="0"/>
      <w:divBdr>
        <w:top w:val="none" w:sz="0" w:space="0" w:color="auto"/>
        <w:left w:val="none" w:sz="0" w:space="0" w:color="auto"/>
        <w:bottom w:val="none" w:sz="0" w:space="0" w:color="auto"/>
        <w:right w:val="none" w:sz="0" w:space="0" w:color="auto"/>
      </w:divBdr>
    </w:div>
    <w:div w:id="19579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7c8f07-e503-4122-80c5-e52ee84151d4" xsi:nil="true"/>
    <lcf76f155ced4ddcb4097134ff3c332f xmlns="ca299543-0ab4-429f-8927-bf8e8716a0c2">
      <Terms xmlns="http://schemas.microsoft.com/office/infopath/2007/PartnerControls"/>
    </lcf76f155ced4ddcb4097134ff3c332f>
    <SharedWithUsers xmlns="d27c8f07-e503-4122-80c5-e52ee84151d4">
      <UserInfo>
        <DisplayName>Jenom Danjuma</DisplayName>
        <AccountId>45</AccountId>
        <AccountType/>
      </UserInfo>
      <UserInfo>
        <DisplayName>Todd Lazaro</DisplayName>
        <AccountId>11</AccountId>
        <AccountType/>
      </UserInfo>
      <UserInfo>
        <DisplayName>Aaron Bochner</DisplayName>
        <AccountId>28</AccountId>
        <AccountType/>
      </UserInfo>
      <UserInfo>
        <DisplayName>Christopher Lee</DisplayName>
        <AccountId>22</AccountId>
        <AccountType/>
      </UserInfo>
      <UserInfo>
        <DisplayName>Andrew Gall</DisplayName>
        <AccountId>19</AccountId>
        <AccountType/>
      </UserInfo>
    </SharedWithUsers>
    <Comments xmlns="ca299543-0ab4-429f-8927-bf8e8716a0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3B71C273E20C4095B634201CDD2539" ma:contentTypeVersion="19" ma:contentTypeDescription="Create a new document." ma:contentTypeScope="" ma:versionID="d62fa8712646ee4361b89fef25ae187f">
  <xsd:schema xmlns:xsd="http://www.w3.org/2001/XMLSchema" xmlns:xs="http://www.w3.org/2001/XMLSchema" xmlns:p="http://schemas.microsoft.com/office/2006/metadata/properties" xmlns:ns2="ca299543-0ab4-429f-8927-bf8e8716a0c2" xmlns:ns3="d27c8f07-e503-4122-80c5-e52ee84151d4" targetNamespace="http://schemas.microsoft.com/office/2006/metadata/properties" ma:root="true" ma:fieldsID="5600b5d4469187e83da4cf684f66aae3" ns2:_="" ns3:_="">
    <xsd:import namespace="ca299543-0ab4-429f-8927-bf8e8716a0c2"/>
    <xsd:import namespace="d27c8f07-e503-4122-80c5-e52ee8415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9543-0ab4-429f-8927-bf8e8716a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c8f07-e503-4122-80c5-e52ee8415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4d5955-93c2-4535-8179-a5e838035f88}" ma:internalName="TaxCatchAll" ma:showField="CatchAllData" ma:web="d27c8f07-e503-4122-80c5-e52ee8415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E6D22-91BF-4E63-8882-8B33620336E1}">
  <ds:schemaRefs>
    <ds:schemaRef ds:uri="http://schemas.openxmlformats.org/officeDocument/2006/bibliography"/>
  </ds:schemaRefs>
</ds:datastoreItem>
</file>

<file path=customXml/itemProps2.xml><?xml version="1.0" encoding="utf-8"?>
<ds:datastoreItem xmlns:ds="http://schemas.openxmlformats.org/officeDocument/2006/customXml" ds:itemID="{65957828-BAFB-424D-9C56-397828417121}">
  <ds:schemaRefs>
    <ds:schemaRef ds:uri="http://schemas.microsoft.com/sharepoint/v3/contenttype/forms"/>
  </ds:schemaRefs>
</ds:datastoreItem>
</file>

<file path=customXml/itemProps3.xml><?xml version="1.0" encoding="utf-8"?>
<ds:datastoreItem xmlns:ds="http://schemas.openxmlformats.org/officeDocument/2006/customXml" ds:itemID="{4E22543A-C243-407D-B7AB-B35E3B39FD28}">
  <ds:schemaRefs>
    <ds:schemaRef ds:uri="http://schemas.microsoft.com/office/2006/metadata/properties"/>
    <ds:schemaRef ds:uri="http://schemas.microsoft.com/office/infopath/2007/PartnerControls"/>
    <ds:schemaRef ds:uri="d27c8f07-e503-4122-80c5-e52ee84151d4"/>
    <ds:schemaRef ds:uri="ca299543-0ab4-429f-8927-bf8e8716a0c2"/>
  </ds:schemaRefs>
</ds:datastoreItem>
</file>

<file path=customXml/itemProps4.xml><?xml version="1.0" encoding="utf-8"?>
<ds:datastoreItem xmlns:ds="http://schemas.openxmlformats.org/officeDocument/2006/customXml" ds:itemID="{8320E644-CB67-4A44-9FC9-B64CF6B6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9543-0ab4-429f-8927-bf8e8716a0c2"/>
    <ds:schemaRef ds:uri="d27c8f07-e503-4122-80c5-e52ee841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Marie Deveaux</cp:lastModifiedBy>
  <cp:revision>5</cp:revision>
  <cp:lastPrinted>2023-09-03T17:54:00Z</cp:lastPrinted>
  <dcterms:created xsi:type="dcterms:W3CDTF">2023-09-28T15:40:00Z</dcterms:created>
  <dcterms:modified xsi:type="dcterms:W3CDTF">2023-09-28T17:04:00Z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2022-12-05T13:09:21Z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056ddfa0-c085-43be-8730-7380899023c5</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0x010100173B71C273E20C4095B634201CDD2539</vt:lpwstr>
  </property>
  <property fmtid="{D5CDD505-2E9C-101B-9397-08002B2CF9AE}" pid="11" name="MSIP_Label_c01c683a-a56a-4e24-80b4-f9e796206719_Enabled">
    <vt:lpwstr>true</vt:lpwstr>
  </property>
  <property fmtid="{D5CDD505-2E9C-101B-9397-08002B2CF9AE}" pid="12" name="MSIP_Label_c01c683a-a56a-4e24-80b4-f9e796206719_SetDate">
    <vt:lpwstr>2023-05-25T07:02:52Z</vt:lpwstr>
  </property>
  <property fmtid="{D5CDD505-2E9C-101B-9397-08002B2CF9AE}" pid="13" name="MSIP_Label_c01c683a-a56a-4e24-80b4-f9e796206719_Method">
    <vt:lpwstr>Privileged</vt:lpwstr>
  </property>
  <property fmtid="{D5CDD505-2E9C-101B-9397-08002B2CF9AE}" pid="14" name="MSIP_Label_c01c683a-a56a-4e24-80b4-f9e796206719_Name">
    <vt:lpwstr>c01c683a-a56a-4e24-80b4-f9e796206719</vt:lpwstr>
  </property>
  <property fmtid="{D5CDD505-2E9C-101B-9397-08002B2CF9AE}" pid="15" name="MSIP_Label_c01c683a-a56a-4e24-80b4-f9e796206719_SiteId">
    <vt:lpwstr>9ce70869-60db-44fd-abe8-d2767077fc8f</vt:lpwstr>
  </property>
  <property fmtid="{D5CDD505-2E9C-101B-9397-08002B2CF9AE}" pid="16" name="MSIP_Label_c01c683a-a56a-4e24-80b4-f9e796206719_ActionId">
    <vt:lpwstr>19c0fcc8-ad1c-4264-8984-40de9417a0d1</vt:lpwstr>
  </property>
  <property fmtid="{D5CDD505-2E9C-101B-9397-08002B2CF9AE}" pid="17" name="MSIP_Label_c01c683a-a56a-4e24-80b4-f9e796206719_ContentBits">
    <vt:lpwstr>2</vt:lpwstr>
  </property>
</Properties>
</file>